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80C" w:rsidRPr="00F5280C" w:rsidRDefault="00B44837" w:rsidP="00F5280C">
      <w:pPr>
        <w:jc w:val="center"/>
        <w:rPr>
          <w:b/>
          <w:sz w:val="32"/>
          <w:szCs w:val="32"/>
        </w:rPr>
      </w:pPr>
      <w:r w:rsidRPr="00F5280C">
        <w:rPr>
          <w:b/>
          <w:sz w:val="32"/>
          <w:szCs w:val="32"/>
        </w:rPr>
        <w:t>This document is an excerpt</w:t>
      </w:r>
      <w:r w:rsidR="001A0EED">
        <w:rPr>
          <w:b/>
          <w:sz w:val="32"/>
          <w:szCs w:val="32"/>
        </w:rPr>
        <w:t xml:space="preserve"> of</w:t>
      </w:r>
    </w:p>
    <w:p w:rsidR="00F5280C" w:rsidRPr="00F5280C" w:rsidRDefault="001A0EED" w:rsidP="00F528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basic use-</w:t>
      </w:r>
      <w:bookmarkStart w:id="0" w:name="_GoBack"/>
      <w:bookmarkEnd w:id="0"/>
      <w:r w:rsidR="00F5280C" w:rsidRPr="00F5280C">
        <w:rPr>
          <w:b/>
          <w:sz w:val="32"/>
          <w:szCs w:val="32"/>
        </w:rPr>
        <w:t xml:space="preserve">case information </w:t>
      </w:r>
      <w:r w:rsidR="00F5280C" w:rsidRPr="00F5280C">
        <w:rPr>
          <w:b/>
          <w:sz w:val="32"/>
          <w:szCs w:val="32"/>
        </w:rPr>
        <w:t>for vehicle to building or grid</w:t>
      </w:r>
      <w:r w:rsidR="00F5280C" w:rsidRPr="00F5280C">
        <w:rPr>
          <w:b/>
          <w:sz w:val="32"/>
          <w:szCs w:val="32"/>
        </w:rPr>
        <w:t xml:space="preserve"> from:</w:t>
      </w:r>
    </w:p>
    <w:p w:rsidR="00B44837" w:rsidRDefault="00B44837" w:rsidP="00F5280C">
      <w:pPr>
        <w:jc w:val="center"/>
      </w:pPr>
      <w:r>
        <w:t>the Electric Vehicle Power Supply System Association guidelines f</w:t>
      </w:r>
      <w:r w:rsidR="00F5280C">
        <w:t xml:space="preserve">or the </w:t>
      </w:r>
      <w:proofErr w:type="spellStart"/>
      <w:r w:rsidR="00F5280C">
        <w:t>CHAdeMO</w:t>
      </w:r>
      <w:proofErr w:type="spellEnd"/>
      <w:r w:rsidR="00F5280C">
        <w:t xml:space="preserve"> Association</w:t>
      </w:r>
    </w:p>
    <w:p w:rsidR="00B44837" w:rsidRDefault="00B44837" w:rsidP="00B44837"/>
    <w:p w:rsidR="00B44837" w:rsidRDefault="00B44837" w:rsidP="00B44837"/>
    <w:p w:rsidR="00B44837" w:rsidRDefault="00B44837" w:rsidP="00B44837"/>
    <w:p w:rsidR="00B44837" w:rsidRDefault="00B44837" w:rsidP="00B44837">
      <w:pPr>
        <w:widowControl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Guidelines of Charge/Discharge System</w:t>
      </w:r>
    </w:p>
    <w:p w:rsidR="00B44837" w:rsidRDefault="00B44837" w:rsidP="00B44837">
      <w:pPr>
        <w:widowControl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for Electric Vehicle V2H DC version</w:t>
      </w:r>
    </w:p>
    <w:p w:rsidR="00B44837" w:rsidRDefault="00B44837" w:rsidP="00B44837">
      <w:pPr>
        <w:widowControl/>
        <w:autoSpaceDE w:val="0"/>
        <w:autoSpaceDN w:val="0"/>
        <w:adjustRightInd w:val="0"/>
        <w:jc w:val="center"/>
        <w:rPr>
          <w:rFonts w:ascii="MS-Gothic" w:eastAsia="MS-Gothic" w:hAnsi="Arial" w:cs="MS-Gothic"/>
          <w:kern w:val="0"/>
          <w:sz w:val="24"/>
          <w:szCs w:val="24"/>
        </w:rPr>
      </w:pPr>
      <w:r>
        <w:rPr>
          <w:rFonts w:ascii="MS-Gothic" w:eastAsia="MS-Gothic" w:hAnsi="Arial" w:cs="MS-Gothic"/>
          <w:kern w:val="0"/>
          <w:sz w:val="24"/>
          <w:szCs w:val="24"/>
        </w:rPr>
        <w:t>Electric Vehicle Power Supply System Association</w:t>
      </w:r>
    </w:p>
    <w:p w:rsidR="00B44837" w:rsidRDefault="00B44837" w:rsidP="00B44837">
      <w:pPr>
        <w:widowControl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0"/>
          <w:sz w:val="44"/>
          <w:szCs w:val="44"/>
        </w:rPr>
      </w:pPr>
      <w:r>
        <w:rPr>
          <w:rFonts w:ascii="Arial" w:hAnsi="Arial" w:cs="Arial"/>
          <w:b/>
          <w:bCs/>
          <w:kern w:val="0"/>
          <w:sz w:val="44"/>
          <w:szCs w:val="44"/>
        </w:rPr>
        <w:t>EVPS-002</w:t>
      </w:r>
      <w:r>
        <w:rPr>
          <w:rFonts w:ascii="MS-Gothic" w:eastAsia="MS-Gothic" w:hAnsi="Arial" w:cs="MS-Gothic" w:hint="eastAsia"/>
          <w:kern w:val="0"/>
          <w:sz w:val="44"/>
          <w:szCs w:val="44"/>
        </w:rPr>
        <w:t>：</w:t>
      </w:r>
      <w:r>
        <w:rPr>
          <w:rFonts w:ascii="Arial" w:hAnsi="Arial" w:cs="Arial"/>
          <w:b/>
          <w:bCs/>
          <w:kern w:val="0"/>
          <w:sz w:val="44"/>
          <w:szCs w:val="44"/>
        </w:rPr>
        <w:t>2014</w:t>
      </w:r>
    </w:p>
    <w:p w:rsidR="00B44837" w:rsidRDefault="00B44837" w:rsidP="00B44837">
      <w:pPr>
        <w:jc w:val="center"/>
      </w:pPr>
      <w:r>
        <w:rPr>
          <w:rFonts w:ascii="ArialMT" w:hAnsi="ArialMT" w:cs="ArialMT"/>
          <w:kern w:val="0"/>
          <w:sz w:val="36"/>
          <w:szCs w:val="36"/>
        </w:rPr>
        <w:t>Version 2.0</w:t>
      </w:r>
    </w:p>
    <w:p w:rsidR="00B44837" w:rsidRDefault="00B44837" w:rsidP="00250C28"/>
    <w:p w:rsidR="00F5280C" w:rsidRDefault="00F5280C" w:rsidP="00F5280C"/>
    <w:p w:rsidR="00F5280C" w:rsidRDefault="00F5280C" w:rsidP="00250C28"/>
    <w:p w:rsidR="00B44837" w:rsidRDefault="00B44837" w:rsidP="00250C28">
      <w:r>
        <w:br w:type="column"/>
      </w:r>
    </w:p>
    <w:p w:rsidR="00250C28" w:rsidRPr="00250C28" w:rsidRDefault="00250C28" w:rsidP="003C4DC2">
      <w:pPr>
        <w:jc w:val="center"/>
      </w:pPr>
      <w:r w:rsidRPr="00250C28">
        <w:rPr>
          <w:rFonts w:hint="eastAsia"/>
        </w:rPr>
        <w:t>－</w:t>
      </w:r>
      <w:r w:rsidRPr="00250C28">
        <w:rPr>
          <w:b/>
          <w:bCs/>
        </w:rPr>
        <w:t xml:space="preserve">Table of Contents </w:t>
      </w:r>
      <w:r w:rsidRPr="00250C28">
        <w:rPr>
          <w:rFonts w:hint="eastAsia"/>
        </w:rPr>
        <w:t>－</w:t>
      </w:r>
    </w:p>
    <w:p w:rsidR="00250C28" w:rsidRPr="00250C28" w:rsidRDefault="00D66DC0" w:rsidP="00D66DC0">
      <w:pPr>
        <w:jc w:val="right"/>
      </w:pPr>
      <w:r>
        <w:t>Page</w:t>
      </w:r>
    </w:p>
    <w:p w:rsidR="00250C28" w:rsidRPr="00250C28" w:rsidRDefault="00250C28" w:rsidP="00250C28">
      <w:r w:rsidRPr="00250C28">
        <w:t>1. Scope of application.......................................................................................................................</w:t>
      </w:r>
      <w:r w:rsidR="00D66DC0">
        <w:t>......</w:t>
      </w:r>
      <w:r w:rsidRPr="00250C28">
        <w:t>. 4</w:t>
      </w:r>
    </w:p>
    <w:p w:rsidR="00250C28" w:rsidRPr="00250C28" w:rsidRDefault="00250C28" w:rsidP="00250C28">
      <w:r w:rsidRPr="00250C28">
        <w:t>2. Normative reference .................................................................................................................</w:t>
      </w:r>
      <w:r w:rsidR="00D66DC0">
        <w:t>.....</w:t>
      </w:r>
      <w:r w:rsidRPr="00250C28">
        <w:t>...... 4</w:t>
      </w:r>
    </w:p>
    <w:p w:rsidR="00250C28" w:rsidRPr="00250C28" w:rsidRDefault="00250C28" w:rsidP="00250C28">
      <w:r w:rsidRPr="00250C28">
        <w:t>3. Terms and definitions ................................................................................................................</w:t>
      </w:r>
      <w:r w:rsidR="00D66DC0">
        <w:t>...</w:t>
      </w:r>
      <w:r w:rsidRPr="00250C28">
        <w:t>...... 5</w:t>
      </w:r>
    </w:p>
    <w:p w:rsidR="00250C28" w:rsidRPr="00250C28" w:rsidRDefault="00250C28" w:rsidP="00D66DC0">
      <w:pPr>
        <w:ind w:left="840"/>
      </w:pPr>
      <w:r w:rsidRPr="00250C28">
        <w:t>3.1 Vehicle..................................................................................................................................</w:t>
      </w:r>
      <w:r w:rsidR="00D66DC0">
        <w:t xml:space="preserve"> </w:t>
      </w:r>
      <w:r w:rsidRPr="00250C28">
        <w:t>5</w:t>
      </w:r>
    </w:p>
    <w:p w:rsidR="00250C28" w:rsidRPr="00250C28" w:rsidRDefault="00250C28" w:rsidP="00D66DC0">
      <w:pPr>
        <w:ind w:left="840"/>
      </w:pPr>
      <w:r w:rsidRPr="00250C28">
        <w:t>3.1.1 Vehicle contactor...............................................................................................................</w:t>
      </w:r>
      <w:r w:rsidR="00D66DC0">
        <w:t xml:space="preserve"> </w:t>
      </w:r>
      <w:r w:rsidRPr="00250C28">
        <w:t>5</w:t>
      </w:r>
    </w:p>
    <w:p w:rsidR="00250C28" w:rsidRPr="00250C28" w:rsidRDefault="00250C28" w:rsidP="00D66DC0">
      <w:pPr>
        <w:ind w:left="840"/>
      </w:pPr>
      <w:r w:rsidRPr="00250C28">
        <w:t>3.1.2 Vehicle inlet......................................................................................................................</w:t>
      </w:r>
      <w:r w:rsidR="00D66DC0">
        <w:t xml:space="preserve"> </w:t>
      </w:r>
      <w:r w:rsidRPr="00250C28">
        <w:t>5</w:t>
      </w:r>
    </w:p>
    <w:p w:rsidR="00250C28" w:rsidRPr="00250C28" w:rsidRDefault="00250C28" w:rsidP="00D66DC0">
      <w:pPr>
        <w:ind w:left="840"/>
      </w:pPr>
      <w:r w:rsidRPr="00250C28">
        <w:t>3.2 EVPS (Electric Vehicle Power System) .............................................................................</w:t>
      </w:r>
      <w:r w:rsidR="00D66DC0">
        <w:t xml:space="preserve"> </w:t>
      </w:r>
      <w:r w:rsidRPr="00250C28">
        <w:t>5</w:t>
      </w:r>
    </w:p>
    <w:p w:rsidR="00250C28" w:rsidRPr="00250C28" w:rsidRDefault="00250C28" w:rsidP="00D66DC0">
      <w:pPr>
        <w:ind w:left="840"/>
      </w:pPr>
      <w:r w:rsidRPr="00250C28">
        <w:t>3.2.1 PCS................................................................................................................................... 5</w:t>
      </w:r>
    </w:p>
    <w:p w:rsidR="00250C28" w:rsidRPr="00250C28" w:rsidRDefault="00250C28" w:rsidP="00D66DC0">
      <w:pPr>
        <w:ind w:left="840"/>
      </w:pPr>
      <w:r w:rsidRPr="00250C28">
        <w:t>3.2.2 Charge/discharge cable assembly.................................................................................... 5</w:t>
      </w:r>
    </w:p>
    <w:p w:rsidR="00250C28" w:rsidRPr="00250C28" w:rsidRDefault="00250C28" w:rsidP="00D66DC0">
      <w:pPr>
        <w:ind w:left="840"/>
      </w:pPr>
      <w:r w:rsidRPr="00250C28">
        <w:t>3.2.3 Charge/discharge connector............................................................................................. 6</w:t>
      </w:r>
    </w:p>
    <w:p w:rsidR="00250C28" w:rsidRPr="00250C28" w:rsidRDefault="00250C28" w:rsidP="00D66DC0">
      <w:pPr>
        <w:ind w:left="840"/>
      </w:pPr>
      <w:r w:rsidRPr="00250C28">
        <w:t>3.3 Charging.............................................................................................................................. 6</w:t>
      </w:r>
    </w:p>
    <w:p w:rsidR="00250C28" w:rsidRPr="00250C28" w:rsidRDefault="00250C28" w:rsidP="00D66DC0">
      <w:pPr>
        <w:ind w:left="840"/>
      </w:pPr>
      <w:r w:rsidRPr="00250C28">
        <w:t>3.4 Discharging ........................................................................................................................ 6</w:t>
      </w:r>
    </w:p>
    <w:p w:rsidR="00250C28" w:rsidRPr="00250C28" w:rsidRDefault="00250C28" w:rsidP="00D66DC0">
      <w:pPr>
        <w:ind w:left="840"/>
      </w:pPr>
      <w:r w:rsidRPr="00250C28">
        <w:t>3.5 CAN communication..........................................................................................................</w:t>
      </w:r>
      <w:r w:rsidR="00D66DC0">
        <w:t xml:space="preserve"> </w:t>
      </w:r>
      <w:r w:rsidRPr="00250C28">
        <w:t>6</w:t>
      </w:r>
    </w:p>
    <w:p w:rsidR="00250C28" w:rsidRPr="00250C28" w:rsidRDefault="00250C28" w:rsidP="00D66DC0">
      <w:pPr>
        <w:ind w:left="840"/>
      </w:pPr>
      <w:r w:rsidRPr="00250C28">
        <w:t>3.5.1 ID .................................................................................................................................... 6</w:t>
      </w:r>
    </w:p>
    <w:p w:rsidR="00250C28" w:rsidRPr="00250C28" w:rsidRDefault="00250C28" w:rsidP="00D66DC0">
      <w:pPr>
        <w:ind w:left="840"/>
      </w:pPr>
      <w:r w:rsidRPr="00250C28">
        <w:t>3.6 Independent power outlet................................................................................................. 6</w:t>
      </w:r>
    </w:p>
    <w:p w:rsidR="00250C28" w:rsidRPr="00250C28" w:rsidRDefault="00250C28" w:rsidP="00D66DC0">
      <w:pPr>
        <w:ind w:left="840"/>
      </w:pPr>
      <w:r w:rsidRPr="00250C28">
        <w:t>3.7 Other ................................................................................................................................. 6</w:t>
      </w:r>
    </w:p>
    <w:p w:rsidR="00250C28" w:rsidRPr="00250C28" w:rsidRDefault="00250C28" w:rsidP="00D66DC0">
      <w:pPr>
        <w:ind w:left="840"/>
      </w:pPr>
      <w:r w:rsidRPr="00250C28">
        <w:t>3.7.1 Enclosure .....................................................................................................................</w:t>
      </w:r>
      <w:r w:rsidR="00D66DC0">
        <w:t>.</w:t>
      </w:r>
      <w:r w:rsidRPr="00250C28">
        <w:t>. 6</w:t>
      </w:r>
    </w:p>
    <w:p w:rsidR="00250C28" w:rsidRPr="00250C28" w:rsidRDefault="00250C28" w:rsidP="00D66DC0">
      <w:pPr>
        <w:ind w:left="840"/>
      </w:pPr>
      <w:r w:rsidRPr="00250C28">
        <w:t>3.7.2 Earth fault detection ..................................................................................................... 6</w:t>
      </w:r>
    </w:p>
    <w:p w:rsidR="00250C28" w:rsidRPr="00250C28" w:rsidRDefault="00250C28" w:rsidP="00D66DC0">
      <w:pPr>
        <w:ind w:left="840"/>
      </w:pPr>
      <w:r w:rsidRPr="00250C28">
        <w:t>3.7.3 Commercial power source ............................................................................................. 6</w:t>
      </w:r>
    </w:p>
    <w:p w:rsidR="00250C28" w:rsidRPr="00250C28" w:rsidRDefault="00250C28" w:rsidP="00D66DC0">
      <w:pPr>
        <w:ind w:left="840"/>
      </w:pPr>
      <w:r w:rsidRPr="00250C28">
        <w:t>3.7.4 Grid ................................................................................................................................ 6</w:t>
      </w:r>
    </w:p>
    <w:p w:rsidR="00250C28" w:rsidRPr="00250C28" w:rsidRDefault="00250C28" w:rsidP="00D66DC0">
      <w:pPr>
        <w:ind w:left="840"/>
      </w:pPr>
      <w:r w:rsidRPr="00250C28">
        <w:t>3.7.5 Blackout ......................................................................................................................... 7</w:t>
      </w:r>
    </w:p>
    <w:p w:rsidR="00250C28" w:rsidRPr="00250C28" w:rsidRDefault="00250C28" w:rsidP="00250C28">
      <w:r w:rsidRPr="00250C28">
        <w:t>4. Configuration..............................................................................................................................</w:t>
      </w:r>
      <w:r w:rsidR="00D66DC0">
        <w:t>..</w:t>
      </w:r>
      <w:r w:rsidRPr="00250C28">
        <w:t>..... 7</w:t>
      </w:r>
    </w:p>
    <w:p w:rsidR="00250C28" w:rsidRPr="00250C28" w:rsidRDefault="00250C28" w:rsidP="00250C28">
      <w:r w:rsidRPr="00250C28">
        <w:t>5. System overview.............................................................................................</w:t>
      </w:r>
      <w:r w:rsidR="003C4DC2">
        <w:t>...</w:t>
      </w:r>
      <w:r w:rsidRPr="00250C28">
        <w:t>................................ 7</w:t>
      </w:r>
    </w:p>
    <w:p w:rsidR="00250C28" w:rsidRPr="00250C28" w:rsidRDefault="00250C28" w:rsidP="003C4DC2">
      <w:pPr>
        <w:ind w:left="840"/>
      </w:pPr>
      <w:r w:rsidRPr="00250C28">
        <w:t>5.1 Scope ................................................................................................................................. 7</w:t>
      </w:r>
    </w:p>
    <w:p w:rsidR="00250C28" w:rsidRPr="00250C28" w:rsidRDefault="00250C28" w:rsidP="003C4DC2">
      <w:pPr>
        <w:ind w:left="840"/>
      </w:pPr>
      <w:r w:rsidRPr="00250C28">
        <w:t>5.2 Functions........................................................................................................................... 8</w:t>
      </w:r>
    </w:p>
    <w:p w:rsidR="00250C28" w:rsidRPr="00250C28" w:rsidRDefault="00250C28" w:rsidP="003C4DC2">
      <w:pPr>
        <w:ind w:left="840"/>
      </w:pPr>
      <w:r w:rsidRPr="00250C28">
        <w:t>5.2.1 Start-up ......................................................................................................................... 8</w:t>
      </w:r>
    </w:p>
    <w:p w:rsidR="00250C28" w:rsidRPr="00250C28" w:rsidRDefault="00250C28" w:rsidP="003C4DC2">
      <w:pPr>
        <w:ind w:left="840"/>
      </w:pPr>
      <w:r w:rsidRPr="00250C28">
        <w:t>5.2.2 Charge/discharge mode................................................................................................. 8</w:t>
      </w:r>
    </w:p>
    <w:p w:rsidR="00250C28" w:rsidRPr="00250C28" w:rsidRDefault="00250C28" w:rsidP="003C4DC2">
      <w:pPr>
        <w:ind w:left="840"/>
      </w:pPr>
      <w:r w:rsidRPr="00250C28">
        <w:t>5.3 Stopping ........................................................................................................................... 9</w:t>
      </w:r>
    </w:p>
    <w:p w:rsidR="00250C28" w:rsidRPr="00250C28" w:rsidRDefault="00250C28" w:rsidP="003C4DC2">
      <w:pPr>
        <w:ind w:left="840"/>
      </w:pPr>
      <w:r w:rsidRPr="00250C28">
        <w:t xml:space="preserve">5.4 Connection to an </w:t>
      </w:r>
      <w:proofErr w:type="spellStart"/>
      <w:r w:rsidRPr="00250C28">
        <w:t>undischargeable</w:t>
      </w:r>
      <w:proofErr w:type="spellEnd"/>
      <w:r w:rsidRPr="00250C28">
        <w:t xml:space="preserve"> vehicle...................................................................... 9</w:t>
      </w:r>
    </w:p>
    <w:p w:rsidR="00250C28" w:rsidRPr="00250C28" w:rsidRDefault="00250C28" w:rsidP="00250C28">
      <w:r w:rsidRPr="00250C28">
        <w:t xml:space="preserve">6. Function and safety </w:t>
      </w:r>
      <w:proofErr w:type="gramStart"/>
      <w:r w:rsidRPr="00250C28">
        <w:t>requirements</w:t>
      </w:r>
      <w:r w:rsidR="003C4DC2">
        <w:t xml:space="preserve">  (</w:t>
      </w:r>
      <w:proofErr w:type="gramEnd"/>
      <w:r w:rsidR="003C4DC2">
        <w:t>redacted)</w:t>
      </w:r>
      <w:r w:rsidRPr="00250C28">
        <w:t>............................................................................... 9</w:t>
      </w:r>
    </w:p>
    <w:p w:rsidR="00250C28" w:rsidRPr="00250C28" w:rsidRDefault="00250C28" w:rsidP="00250C28">
      <w:r w:rsidRPr="00250C28">
        <w:t xml:space="preserve">7. Circuit </w:t>
      </w:r>
      <w:proofErr w:type="gramStart"/>
      <w:r w:rsidRPr="00250C28">
        <w:t xml:space="preserve">configuration </w:t>
      </w:r>
      <w:r w:rsidR="003C4DC2">
        <w:t xml:space="preserve"> (</w:t>
      </w:r>
      <w:proofErr w:type="gramEnd"/>
      <w:r w:rsidR="003C4DC2">
        <w:t>redacted)</w:t>
      </w:r>
      <w:r w:rsidRPr="00250C28">
        <w:t>.................................</w:t>
      </w:r>
      <w:r w:rsidR="003C4DC2">
        <w:t>.</w:t>
      </w:r>
      <w:r w:rsidRPr="00250C28">
        <w:t>................................................................. 15</w:t>
      </w:r>
    </w:p>
    <w:p w:rsidR="00250C28" w:rsidRPr="00250C28" w:rsidRDefault="00250C28" w:rsidP="00250C28">
      <w:r w:rsidRPr="00250C28">
        <w:t xml:space="preserve">8. Communication </w:t>
      </w:r>
      <w:proofErr w:type="gramStart"/>
      <w:r w:rsidRPr="00250C28">
        <w:t xml:space="preserve">control </w:t>
      </w:r>
      <w:r w:rsidR="003C4DC2">
        <w:t xml:space="preserve"> (</w:t>
      </w:r>
      <w:proofErr w:type="gramEnd"/>
      <w:r w:rsidR="003C4DC2">
        <w:t>redacted)</w:t>
      </w:r>
      <w:r w:rsidRPr="00250C28">
        <w:t>............................................................................................... 26</w:t>
      </w:r>
    </w:p>
    <w:p w:rsidR="00250C28" w:rsidRPr="00250C28" w:rsidRDefault="00250C28" w:rsidP="00250C28">
      <w:r w:rsidRPr="00250C28">
        <w:t xml:space="preserve">9. Charge/discharge </w:t>
      </w:r>
      <w:proofErr w:type="gramStart"/>
      <w:r w:rsidRPr="00250C28">
        <w:t>control</w:t>
      </w:r>
      <w:r w:rsidR="003C4DC2">
        <w:t xml:space="preserve">  (</w:t>
      </w:r>
      <w:proofErr w:type="gramEnd"/>
      <w:r w:rsidR="003C4DC2">
        <w:t>redacted)</w:t>
      </w:r>
      <w:r w:rsidRPr="00250C28">
        <w:t>............................................................................................ 28</w:t>
      </w:r>
    </w:p>
    <w:p w:rsidR="00250C28" w:rsidRPr="00250C28" w:rsidRDefault="00250C28" w:rsidP="00250C28">
      <w:r w:rsidRPr="00250C28">
        <w:t xml:space="preserve">Appendix A Materials for </w:t>
      </w:r>
      <w:proofErr w:type="spellStart"/>
      <w:r w:rsidRPr="00250C28">
        <w:t>CHAdeMO</w:t>
      </w:r>
      <w:proofErr w:type="spellEnd"/>
      <w:r w:rsidRPr="00250C28">
        <w:t xml:space="preserve"> charge sequence </w:t>
      </w:r>
      <w:proofErr w:type="gramStart"/>
      <w:r w:rsidRPr="00250C28">
        <w:t>0.9.1</w:t>
      </w:r>
      <w:r w:rsidR="003C4DC2">
        <w:t xml:space="preserve">  (</w:t>
      </w:r>
      <w:proofErr w:type="gramEnd"/>
      <w:r w:rsidR="003C4DC2">
        <w:t>redacted)</w:t>
      </w:r>
      <w:r w:rsidRPr="00250C28">
        <w:t>........................................ 34</w:t>
      </w:r>
    </w:p>
    <w:p w:rsidR="00250C28" w:rsidRPr="00250C28" w:rsidRDefault="00250C28" w:rsidP="00250C28">
      <w:r w:rsidRPr="00250C28">
        <w:t xml:space="preserve">Appendix B Materials for </w:t>
      </w:r>
      <w:proofErr w:type="spellStart"/>
      <w:r w:rsidRPr="00250C28">
        <w:t>CHAdeMO</w:t>
      </w:r>
      <w:proofErr w:type="spellEnd"/>
      <w:r w:rsidRPr="00250C28">
        <w:t xml:space="preserve"> charge sequence </w:t>
      </w:r>
      <w:proofErr w:type="gramStart"/>
      <w:r w:rsidRPr="00250C28">
        <w:t xml:space="preserve">1.0.1 </w:t>
      </w:r>
      <w:r w:rsidR="003C4DC2">
        <w:t xml:space="preserve"> (</w:t>
      </w:r>
      <w:proofErr w:type="gramEnd"/>
      <w:r w:rsidR="003C4DC2">
        <w:t>redacted)</w:t>
      </w:r>
      <w:r w:rsidRPr="00250C28">
        <w:t>........................................ 65</w:t>
      </w:r>
    </w:p>
    <w:p w:rsidR="00250C28" w:rsidRPr="00250C28" w:rsidRDefault="00250C28" w:rsidP="00250C28">
      <w:r w:rsidRPr="00250C28">
        <w:t xml:space="preserve">Appendix C </w:t>
      </w:r>
      <w:proofErr w:type="spellStart"/>
      <w:r w:rsidRPr="00250C28">
        <w:t>Supplimentary</w:t>
      </w:r>
      <w:proofErr w:type="spellEnd"/>
      <w:r w:rsidRPr="00250C28">
        <w:t xml:space="preserve"> material for discharge current </w:t>
      </w:r>
      <w:proofErr w:type="gramStart"/>
      <w:r w:rsidRPr="00250C28">
        <w:t>conversion</w:t>
      </w:r>
      <w:r w:rsidR="003C4DC2">
        <w:t xml:space="preserve">  (</w:t>
      </w:r>
      <w:proofErr w:type="gramEnd"/>
      <w:r w:rsidR="003C4DC2">
        <w:t>redacted)</w:t>
      </w:r>
      <w:r w:rsidRPr="00250C28">
        <w:t>....................... 99</w:t>
      </w:r>
    </w:p>
    <w:p w:rsidR="00250C28" w:rsidRPr="00250C28" w:rsidRDefault="003C4DC2" w:rsidP="00250C28">
      <w:r>
        <w:br w:type="column"/>
      </w:r>
      <w:r w:rsidR="00250C28" w:rsidRPr="00250C28">
        <w:lastRenderedPageBreak/>
        <w:t>Preface</w:t>
      </w:r>
    </w:p>
    <w:p w:rsidR="003079BD" w:rsidRDefault="00250C28" w:rsidP="00250C28">
      <w:r w:rsidRPr="00250C28">
        <w:t>In recent years, as one of the ways to reduce carbon dioxide emissions, vehicles equipped with a</w:t>
      </w:r>
      <w:r w:rsidR="00FE703E">
        <w:t xml:space="preserve"> </w:t>
      </w:r>
      <w:r w:rsidRPr="00250C28">
        <w:t>battery and/or a generator for their operation (hereinafter “Electric Vehicle”), including electric</w:t>
      </w:r>
      <w:r w:rsidR="00FE703E">
        <w:t xml:space="preserve"> </w:t>
      </w:r>
      <w:r w:rsidRPr="00250C28">
        <w:t>vehicles, plug-in hybrid vehicles and fuel cell vehicles, have become prevalent.</w:t>
      </w:r>
      <w:r w:rsidR="00FE703E">
        <w:t xml:space="preserve"> </w:t>
      </w:r>
    </w:p>
    <w:p w:rsidR="003079BD" w:rsidRDefault="003079BD" w:rsidP="00250C28"/>
    <w:p w:rsidR="00250C28" w:rsidRPr="00250C28" w:rsidRDefault="00250C28" w:rsidP="00250C28">
      <w:r w:rsidRPr="00250C28">
        <w:t>Meanwhile, due to a shortage of grid power supply after the Great East Japan Earthquake and</w:t>
      </w:r>
      <w:r w:rsidR="00FE703E">
        <w:t xml:space="preserve"> </w:t>
      </w:r>
      <w:r w:rsidRPr="00250C28">
        <w:t>popularization of renewable energy including photovoltaic generation, the demand for peak shift/cut</w:t>
      </w:r>
      <w:r w:rsidR="00FE703E">
        <w:t xml:space="preserve"> </w:t>
      </w:r>
      <w:r w:rsidRPr="00250C28">
        <w:t>of power using an electrical storage device is growing. In addition, there is a growing demand for</w:t>
      </w:r>
      <w:r w:rsidR="003079BD">
        <w:t xml:space="preserve"> </w:t>
      </w:r>
      <w:r w:rsidRPr="00250C28">
        <w:t>power source in case of an emergency.</w:t>
      </w:r>
    </w:p>
    <w:p w:rsidR="003079BD" w:rsidRDefault="003079BD" w:rsidP="00250C28"/>
    <w:p w:rsidR="00250C28" w:rsidRPr="00250C28" w:rsidRDefault="00250C28" w:rsidP="00250C28">
      <w:r w:rsidRPr="00250C28">
        <w:t>In this situation, the Electric Vehicle can be very useful.</w:t>
      </w:r>
    </w:p>
    <w:p w:rsidR="003079BD" w:rsidRDefault="003079BD" w:rsidP="00250C28"/>
    <w:p w:rsidR="00250C28" w:rsidRDefault="00250C28" w:rsidP="00250C28">
      <w:r w:rsidRPr="00250C28">
        <w:t>This guideline has been prepared to ensure electric safety and compatibility between Electric</w:t>
      </w:r>
      <w:r w:rsidR="003079BD">
        <w:t xml:space="preserve"> </w:t>
      </w:r>
      <w:r w:rsidRPr="00250C28">
        <w:t>Vehicle and connected devices/control systems with regard to the ‘Vehicle to Home’ (hereinafter</w:t>
      </w:r>
      <w:r w:rsidR="003079BD">
        <w:t xml:space="preserve"> </w:t>
      </w:r>
      <w:r w:rsidRPr="00250C28">
        <w:t>“V2H”) where vehicles such as Electric Vehicles equipped with a battery and/or a generator for</w:t>
      </w:r>
      <w:r w:rsidR="003079BD">
        <w:t xml:space="preserve"> </w:t>
      </w:r>
      <w:r w:rsidRPr="00250C28">
        <w:t>supplying electric power to household wiring using its power storage and power generation</w:t>
      </w:r>
      <w:r w:rsidR="003079BD">
        <w:t xml:space="preserve"> </w:t>
      </w:r>
      <w:r w:rsidRPr="00250C28">
        <w:t>capabilities, and the ‘Vehicle to Load’ (hereinafter “V2L”) where the Electric Vehicle supplies electric</w:t>
      </w:r>
      <w:r w:rsidR="003079BD">
        <w:t xml:space="preserve"> </w:t>
      </w:r>
      <w:r w:rsidRPr="00250C28">
        <w:t>power directly to electrical equipment.</w:t>
      </w:r>
    </w:p>
    <w:p w:rsidR="003079BD" w:rsidRPr="00250C28" w:rsidRDefault="003079BD" w:rsidP="00250C28"/>
    <w:p w:rsidR="00250C28" w:rsidRDefault="00250C28" w:rsidP="00250C28">
      <w:r w:rsidRPr="00250C28">
        <w:t>This guideline sets out the details of provisions regarding the power connection between the</w:t>
      </w:r>
      <w:r w:rsidR="003079BD">
        <w:t xml:space="preserve"> </w:t>
      </w:r>
      <w:r w:rsidRPr="00250C28">
        <w:t>vehicle and the household wiring as well as power control.</w:t>
      </w:r>
    </w:p>
    <w:p w:rsidR="00D66DC0" w:rsidRPr="00250C28" w:rsidRDefault="00D66DC0" w:rsidP="00250C28"/>
    <w:p w:rsidR="00250C28" w:rsidRPr="00250C28" w:rsidRDefault="00250C28" w:rsidP="00250C28">
      <w:r w:rsidRPr="00250C28">
        <w:t>As forms of power supply to houses, there are various use cases of V2H according to the form of</w:t>
      </w:r>
      <w:r w:rsidR="003079BD">
        <w:t xml:space="preserve"> </w:t>
      </w:r>
      <w:r w:rsidRPr="00250C28">
        <w:t>output from a vehicle, household wiring type, and the presence/absence of grid connection, but this</w:t>
      </w:r>
      <w:r w:rsidR="003079BD">
        <w:t xml:space="preserve"> </w:t>
      </w:r>
      <w:r w:rsidRPr="00250C28">
        <w:t>guideline defines the following 6 categories.</w:t>
      </w:r>
    </w:p>
    <w:p w:rsidR="00D66DC0" w:rsidRDefault="00D66DC0" w:rsidP="00250C28"/>
    <w:p w:rsidR="00250C28" w:rsidRPr="00250C28" w:rsidRDefault="00250C28" w:rsidP="00250C28">
      <w:r w:rsidRPr="00250C28">
        <w:t>Category 0 (V2L)</w:t>
      </w:r>
    </w:p>
    <w:p w:rsidR="00250C28" w:rsidRPr="00250C28" w:rsidRDefault="00250C28" w:rsidP="00250C28">
      <w:r w:rsidRPr="00250C28">
        <w:t>Aside from the power grid, the Electric Vehicle supplies electric power directly to electric equipment</w:t>
      </w:r>
      <w:r w:rsidR="00E72DCC">
        <w:t xml:space="preserve"> </w:t>
      </w:r>
      <w:r w:rsidRPr="00250C28">
        <w:t>with a vehicle power inverter.</w:t>
      </w:r>
    </w:p>
    <w:p w:rsidR="00D66DC0" w:rsidRDefault="00D66DC0" w:rsidP="00D66DC0">
      <w:pPr>
        <w:jc w:val="center"/>
      </w:pPr>
      <w:r w:rsidRPr="00D66DC0">
        <w:rPr>
          <w:noProof/>
          <w:lang w:eastAsia="en-US"/>
        </w:rPr>
        <w:drawing>
          <wp:inline distT="0" distB="0" distL="0" distR="0">
            <wp:extent cx="2584450" cy="10922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C28" w:rsidRPr="00250C28" w:rsidRDefault="00250C28" w:rsidP="00250C28">
      <w:r w:rsidRPr="00250C28">
        <w:t>Category 1 (V2H: Independent dedicated outlet)</w:t>
      </w:r>
    </w:p>
    <w:p w:rsidR="00250C28" w:rsidRDefault="00250C28" w:rsidP="00250C28">
      <w:r w:rsidRPr="00250C28">
        <w:t>The Electric Vehicle supplies electric power to a dedicated outlet connected to the interior wiring of</w:t>
      </w:r>
      <w:r w:rsidR="00E72DCC">
        <w:t xml:space="preserve"> </w:t>
      </w:r>
      <w:r w:rsidRPr="00250C28">
        <w:t>a house without connection to a power grid (grid connection).</w:t>
      </w:r>
    </w:p>
    <w:p w:rsidR="00D66DC0" w:rsidRPr="00250C28" w:rsidRDefault="00D66DC0" w:rsidP="00D66DC0">
      <w:pPr>
        <w:jc w:val="center"/>
      </w:pPr>
      <w:r w:rsidRPr="00D66DC0">
        <w:rPr>
          <w:noProof/>
          <w:lang w:eastAsia="en-US"/>
        </w:rPr>
        <w:drawing>
          <wp:inline distT="0" distB="0" distL="0" distR="0">
            <wp:extent cx="3282950" cy="9271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C28" w:rsidRPr="00250C28" w:rsidRDefault="00250C28" w:rsidP="00250C28">
      <w:r w:rsidRPr="00250C28">
        <w:lastRenderedPageBreak/>
        <w:t>Category 2 (V2H: Switching)</w:t>
      </w:r>
    </w:p>
    <w:p w:rsidR="00250C28" w:rsidRPr="00250C28" w:rsidRDefault="00250C28" w:rsidP="00250C28">
      <w:r w:rsidRPr="00250C28">
        <w:t>The Electric Vehicle and power grid are not directly connected (no grid connection), but electric</w:t>
      </w:r>
      <w:r w:rsidR="00E72DCC">
        <w:t xml:space="preserve"> </w:t>
      </w:r>
      <w:r w:rsidRPr="00250C28">
        <w:t>power supplied to a house can be selected from either the power grid or the Electric Vehicle, using</w:t>
      </w:r>
      <w:r w:rsidR="00E72DCC">
        <w:t xml:space="preserve"> </w:t>
      </w:r>
      <w:r w:rsidRPr="00250C28">
        <w:t>a switching unit.</w:t>
      </w:r>
    </w:p>
    <w:p w:rsidR="00D66DC0" w:rsidRDefault="00D66DC0" w:rsidP="00D66DC0">
      <w:pPr>
        <w:jc w:val="center"/>
      </w:pPr>
      <w:r w:rsidRPr="00D66DC0">
        <w:rPr>
          <w:noProof/>
          <w:lang w:eastAsia="en-US"/>
        </w:rPr>
        <w:drawing>
          <wp:inline distT="0" distB="0" distL="0" distR="0">
            <wp:extent cx="2794000" cy="100330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C28" w:rsidRPr="00250C28" w:rsidRDefault="00250C28" w:rsidP="00250C28">
      <w:r w:rsidRPr="00250C28">
        <w:t>Category 3 (V2H: Grid connection (no reverse power flow))</w:t>
      </w:r>
    </w:p>
    <w:p w:rsidR="00250C28" w:rsidRDefault="00250C28" w:rsidP="00250C28">
      <w:r w:rsidRPr="00250C28">
        <w:t>The Electric Vehicle and power grid are connected (grid connection) through a power inverter</w:t>
      </w:r>
      <w:r w:rsidR="00E72DCC">
        <w:t xml:space="preserve"> </w:t>
      </w:r>
      <w:r w:rsidRPr="00250C28">
        <w:t>installed around houses and supply power to the interior wiring. There is no reverse power flow to</w:t>
      </w:r>
      <w:r w:rsidR="00E72DCC">
        <w:t xml:space="preserve"> </w:t>
      </w:r>
      <w:r w:rsidRPr="00250C28">
        <w:t>the commercial power source side.</w:t>
      </w:r>
    </w:p>
    <w:p w:rsidR="00D66DC0" w:rsidRPr="00250C28" w:rsidRDefault="00D66DC0" w:rsidP="00D66DC0">
      <w:pPr>
        <w:jc w:val="center"/>
      </w:pPr>
      <w:r w:rsidRPr="00D66DC0">
        <w:rPr>
          <w:noProof/>
          <w:lang w:eastAsia="en-US"/>
        </w:rPr>
        <w:drawing>
          <wp:inline distT="0" distB="0" distL="0" distR="0">
            <wp:extent cx="3098800" cy="106680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C28" w:rsidRPr="00250C28" w:rsidRDefault="00250C28" w:rsidP="00250C28">
      <w:r w:rsidRPr="00250C28">
        <w:t>Category 4 (V2H: Grid connection (reverse power flow))</w:t>
      </w:r>
    </w:p>
    <w:p w:rsidR="00250C28" w:rsidRDefault="00250C28" w:rsidP="00250C28">
      <w:r w:rsidRPr="00250C28">
        <w:t>The Electric Vehicle and power grid are connected (grid connection) through a power inverter</w:t>
      </w:r>
      <w:r w:rsidR="00E72DCC">
        <w:t xml:space="preserve"> </w:t>
      </w:r>
      <w:r w:rsidRPr="00250C28">
        <w:t>installed around houses and supply power to the interior wiring. There is reverse power flow to the</w:t>
      </w:r>
      <w:r w:rsidR="00E72DCC">
        <w:t xml:space="preserve"> </w:t>
      </w:r>
      <w:r w:rsidRPr="00250C28">
        <w:t>commercial power source side.</w:t>
      </w:r>
    </w:p>
    <w:p w:rsidR="00D66DC0" w:rsidRPr="00250C28" w:rsidRDefault="00D66DC0" w:rsidP="00250C28"/>
    <w:p w:rsidR="00250C28" w:rsidRPr="00250C28" w:rsidRDefault="00250C28" w:rsidP="00250C28">
      <w:r w:rsidRPr="00250C28">
        <w:t>Category 5 (V2G)</w:t>
      </w:r>
    </w:p>
    <w:p w:rsidR="00250C28" w:rsidRPr="00250C28" w:rsidRDefault="00250C28" w:rsidP="00250C28">
      <w:r w:rsidRPr="00250C28">
        <w:t>The Electric Vehicle is directly connected to a power grid.</w:t>
      </w:r>
    </w:p>
    <w:p w:rsidR="00D66DC0" w:rsidRDefault="00D66DC0" w:rsidP="00250C28"/>
    <w:p w:rsidR="00250C28" w:rsidRDefault="00250C28" w:rsidP="00250C28">
      <w:r w:rsidRPr="00250C28">
        <w:t>Each category has its own characteristics as follows.</w:t>
      </w:r>
    </w:p>
    <w:p w:rsidR="00D66DC0" w:rsidRPr="00250C28" w:rsidRDefault="00D66DC0" w:rsidP="00250C28"/>
    <w:p w:rsidR="00250C28" w:rsidRDefault="00250C28" w:rsidP="00250C28">
      <w:r w:rsidRPr="00250C28">
        <w:t>Category 0 can supply power easily, but it limits the power supply to electrical equipment that can</w:t>
      </w:r>
      <w:r w:rsidR="00E72DCC">
        <w:t xml:space="preserve"> </w:t>
      </w:r>
      <w:r w:rsidRPr="00250C28">
        <w:t>be connected to an outlet.</w:t>
      </w:r>
    </w:p>
    <w:p w:rsidR="00D66DC0" w:rsidRPr="00250C28" w:rsidRDefault="00D66DC0" w:rsidP="00250C28"/>
    <w:p w:rsidR="00250C28" w:rsidRPr="00250C28" w:rsidRDefault="00250C28" w:rsidP="00250C28">
      <w:r w:rsidRPr="00250C28">
        <w:t>Categories 1 to 5 need to meet regulations including indoor wiring regulations for the connection to</w:t>
      </w:r>
      <w:r w:rsidR="00E72DCC">
        <w:t xml:space="preserve"> </w:t>
      </w:r>
      <w:r w:rsidRPr="00250C28">
        <w:t>the wirings of houses, and require more functions than Category 0. However, these categories</w:t>
      </w:r>
      <w:r w:rsidR="00E72DCC">
        <w:t xml:space="preserve"> </w:t>
      </w:r>
      <w:r w:rsidRPr="00250C28">
        <w:t>enable the use of a power supply at places away from vehicles including indoors.</w:t>
      </w:r>
    </w:p>
    <w:p w:rsidR="00D66DC0" w:rsidRDefault="00D66DC0" w:rsidP="00250C28"/>
    <w:p w:rsidR="00250C28" w:rsidRPr="00250C28" w:rsidRDefault="00250C28" w:rsidP="00250C28">
      <w:r w:rsidRPr="00250C28">
        <w:t>Categories 3 to 5 require functions including grid connection protective equipment, but these</w:t>
      </w:r>
      <w:r w:rsidR="00E72DCC">
        <w:t xml:space="preserve"> </w:t>
      </w:r>
      <w:r w:rsidRPr="00250C28">
        <w:t>categories allow a combination use of power from the grid and Electric Vehicles and can realize</w:t>
      </w:r>
      <w:r w:rsidR="00E72DCC">
        <w:t xml:space="preserve"> </w:t>
      </w:r>
      <w:r w:rsidRPr="00250C28">
        <w:t>various kinds of energy managements including power peak shift by covering part of the power</w:t>
      </w:r>
      <w:r w:rsidR="00E72DCC">
        <w:t xml:space="preserve"> </w:t>
      </w:r>
      <w:r w:rsidRPr="00250C28">
        <w:t>consumption at home with Electric Vehicles.</w:t>
      </w:r>
    </w:p>
    <w:p w:rsidR="00D66DC0" w:rsidRDefault="00D66DC0" w:rsidP="00250C28"/>
    <w:p w:rsidR="00250C28" w:rsidRPr="00250C28" w:rsidRDefault="00250C28" w:rsidP="00250C28">
      <w:r w:rsidRPr="00250C28">
        <w:t>In addition, in the categories not using the grid connection, Electric Vehicles supply power to</w:t>
      </w:r>
      <w:r w:rsidR="00E72DCC">
        <w:t xml:space="preserve"> </w:t>
      </w:r>
      <w:r w:rsidRPr="00250C28">
        <w:t xml:space="preserve">electrical </w:t>
      </w:r>
      <w:r w:rsidRPr="00250C28">
        <w:lastRenderedPageBreak/>
        <w:t>household appliances through an inverter converting DC to AC. However, the inverter</w:t>
      </w:r>
      <w:r w:rsidR="00E72DCC">
        <w:t xml:space="preserve"> </w:t>
      </w:r>
      <w:r w:rsidRPr="00250C28">
        <w:t>does not have a high tolerance to overcurrent including inrush current, and under some conditions,</w:t>
      </w:r>
      <w:r w:rsidR="00E72DCC">
        <w:t xml:space="preserve"> </w:t>
      </w:r>
      <w:r w:rsidRPr="00250C28">
        <w:t>power cannot be supplied. On the other hand, in the categories where the grid connection is</w:t>
      </w:r>
      <w:r w:rsidR="00E72DCC">
        <w:t xml:space="preserve"> </w:t>
      </w:r>
      <w:r w:rsidRPr="00250C28">
        <w:t>achieved, the appliances can be used normally since the inrush current is taken care of by the grid.</w:t>
      </w:r>
    </w:p>
    <w:p w:rsidR="005320CC" w:rsidRDefault="005320CC" w:rsidP="00250C28"/>
    <w:p w:rsidR="005320CC" w:rsidRDefault="005320CC" w:rsidP="00250C28"/>
    <w:p w:rsidR="00250C28" w:rsidRPr="00250C28" w:rsidRDefault="00250C28" w:rsidP="00250C28">
      <w:r w:rsidRPr="00250C28">
        <w:t>1. Scope of application</w:t>
      </w:r>
    </w:p>
    <w:p w:rsidR="00250C28" w:rsidRPr="00250C28" w:rsidRDefault="00250C28" w:rsidP="00250C28">
      <w:r w:rsidRPr="00250C28">
        <w:t>This guideline sets out system specifications for vehicles with a traction battery and/or a generator,</w:t>
      </w:r>
      <w:r w:rsidR="00E72DCC">
        <w:t xml:space="preserve"> </w:t>
      </w:r>
      <w:r w:rsidRPr="00250C28">
        <w:t>including electric, plug-in hybrid and fuel-cell vehicles, and EVPS (Electric Vehicle Power System),</w:t>
      </w:r>
      <w:r w:rsidR="00E72DCC">
        <w:t xml:space="preserve"> </w:t>
      </w:r>
      <w:r w:rsidRPr="00250C28">
        <w:t>which conduct charging and/or discharging between the vehicles and household distribution system</w:t>
      </w:r>
      <w:r w:rsidR="00E72DCC">
        <w:t xml:space="preserve"> </w:t>
      </w:r>
      <w:r w:rsidRPr="00250C28">
        <w:t>using direct current (hereinafter “DC”) power, and in addition, this guideline specifies requirements</w:t>
      </w:r>
      <w:r w:rsidR="00E72DCC">
        <w:t xml:space="preserve"> </w:t>
      </w:r>
      <w:r w:rsidRPr="00250C28">
        <w:t>for the EVPS. (Category 1, 2 and 3)</w:t>
      </w:r>
    </w:p>
    <w:p w:rsidR="00250C28" w:rsidRPr="00250C28" w:rsidRDefault="00250C28" w:rsidP="00250C28">
      <w:r w:rsidRPr="00250C28">
        <w:t>The official version of this guideline does not deal with the interoperation with Home Energy</w:t>
      </w:r>
      <w:r w:rsidR="00E72DCC">
        <w:t xml:space="preserve"> </w:t>
      </w:r>
      <w:r w:rsidRPr="00250C28">
        <w:t>Management System (hereinafter “HEMS”).</w:t>
      </w:r>
    </w:p>
    <w:p w:rsidR="005320CC" w:rsidRDefault="005320CC" w:rsidP="00250C28"/>
    <w:p w:rsidR="00250C28" w:rsidRPr="00250C28" w:rsidRDefault="00250C28" w:rsidP="00250C28">
      <w:r w:rsidRPr="00250C28">
        <w:t>To make sure that your charger confirms to this guideline, a compatibility check shall be</w:t>
      </w:r>
      <w:r w:rsidR="00E72DCC">
        <w:t xml:space="preserve"> </w:t>
      </w:r>
      <w:r w:rsidRPr="00250C28">
        <w:t>performed based on voluntary test standards (regarding safety and compatibility) to be published on</w:t>
      </w:r>
      <w:r w:rsidR="00E72DCC">
        <w:t xml:space="preserve"> </w:t>
      </w:r>
      <w:r w:rsidRPr="00250C28">
        <w:t>October 2014.</w:t>
      </w:r>
    </w:p>
    <w:p w:rsidR="005320CC" w:rsidRDefault="005320CC" w:rsidP="00250C28"/>
    <w:p w:rsidR="00250C28" w:rsidRPr="00250C28" w:rsidRDefault="00250C28" w:rsidP="00250C28">
      <w:r w:rsidRPr="00250C28">
        <w:t>2. Normative reference</w:t>
      </w:r>
    </w:p>
    <w:p w:rsidR="00250C28" w:rsidRPr="00250C28" w:rsidRDefault="00250C28" w:rsidP="00250C28">
      <w:r w:rsidRPr="00250C28">
        <w:t>This guideline refers to the following standards.</w:t>
      </w:r>
    </w:p>
    <w:p w:rsidR="00250C28" w:rsidRPr="00250C28" w:rsidRDefault="00250C28" w:rsidP="005320CC">
      <w:pPr>
        <w:ind w:left="2880" w:hanging="2520"/>
      </w:pPr>
      <w:r w:rsidRPr="00250C28">
        <w:t xml:space="preserve">ECE R100 </w:t>
      </w:r>
      <w:r w:rsidR="005320CC">
        <w:tab/>
      </w:r>
      <w:r w:rsidRPr="00250C28">
        <w:t>Technical standard regarding r</w:t>
      </w:r>
      <w:r w:rsidR="005320CC">
        <w:t xml:space="preserve">oad tracking vehicles agreement </w:t>
      </w:r>
      <w:r w:rsidRPr="00250C28">
        <w:t>regulation No. 100</w:t>
      </w:r>
    </w:p>
    <w:p w:rsidR="00250C28" w:rsidRPr="00250C28" w:rsidRDefault="00250C28" w:rsidP="005320CC">
      <w:pPr>
        <w:ind w:left="2880" w:hanging="2520"/>
      </w:pPr>
      <w:r w:rsidRPr="00250C28">
        <w:t xml:space="preserve">IEC 61851-1:2010 </w:t>
      </w:r>
      <w:r w:rsidR="005320CC">
        <w:tab/>
      </w:r>
      <w:r w:rsidRPr="00250C28">
        <w:t>Electric vehicle conductive charging</w:t>
      </w:r>
      <w:r w:rsidR="005320CC">
        <w:t xml:space="preserve"> system – Part 1: General </w:t>
      </w:r>
      <w:r w:rsidRPr="00250C28">
        <w:t>requirements</w:t>
      </w:r>
    </w:p>
    <w:p w:rsidR="00250C28" w:rsidRPr="00250C28" w:rsidRDefault="00250C28" w:rsidP="005320CC">
      <w:pPr>
        <w:ind w:left="2880" w:hanging="2520"/>
      </w:pPr>
      <w:r w:rsidRPr="00250C28">
        <w:t xml:space="preserve">IEC 61851-21:2001 </w:t>
      </w:r>
      <w:r w:rsidR="005320CC">
        <w:tab/>
      </w:r>
      <w:r w:rsidRPr="00250C28">
        <w:t>Electric vehicle conductive char</w:t>
      </w:r>
      <w:r w:rsidR="005320CC">
        <w:t xml:space="preserve">ging system – Part 21: Electric </w:t>
      </w:r>
      <w:r w:rsidRPr="00250C28">
        <w:t>vehicle requirements for conduc</w:t>
      </w:r>
      <w:r w:rsidR="005320CC">
        <w:t xml:space="preserve">tive connection to an </w:t>
      </w:r>
      <w:proofErr w:type="spellStart"/>
      <w:r w:rsidR="005320CC">
        <w:t>a.c</w:t>
      </w:r>
      <w:proofErr w:type="spellEnd"/>
      <w:r w:rsidR="005320CC">
        <w:t>./</w:t>
      </w:r>
      <w:proofErr w:type="spellStart"/>
      <w:r w:rsidR="005320CC">
        <w:t>d.c.</w:t>
      </w:r>
      <w:proofErr w:type="spellEnd"/>
      <w:r w:rsidR="005320CC">
        <w:t xml:space="preserve"> </w:t>
      </w:r>
      <w:r w:rsidRPr="00250C28">
        <w:t>supply</w:t>
      </w:r>
    </w:p>
    <w:p w:rsidR="00250C28" w:rsidRPr="00250C28" w:rsidRDefault="00250C28" w:rsidP="005320CC">
      <w:pPr>
        <w:ind w:left="2880" w:hanging="2520"/>
      </w:pPr>
      <w:r w:rsidRPr="00250C28">
        <w:t xml:space="preserve">IEC 61851-23:2014 </w:t>
      </w:r>
      <w:r w:rsidR="005320CC">
        <w:tab/>
      </w:r>
      <w:r w:rsidRPr="00250C28">
        <w:t>Electric vehicle conductive charging system – P</w:t>
      </w:r>
      <w:r w:rsidR="005320CC">
        <w:t xml:space="preserve">art 23: D.C. electric </w:t>
      </w:r>
      <w:r w:rsidRPr="00250C28">
        <w:t>vehicle charging station</w:t>
      </w:r>
    </w:p>
    <w:p w:rsidR="00250C28" w:rsidRPr="00250C28" w:rsidRDefault="00250C28" w:rsidP="005320CC">
      <w:pPr>
        <w:ind w:left="2880" w:hanging="2520"/>
      </w:pPr>
      <w:r w:rsidRPr="00250C28">
        <w:t xml:space="preserve">IEC 62196-1: 2011 </w:t>
      </w:r>
      <w:r w:rsidR="005320CC">
        <w:tab/>
      </w:r>
      <w:r w:rsidRPr="00250C28">
        <w:t xml:space="preserve">Plugs, socket-outlets, vehicle </w:t>
      </w:r>
      <w:r w:rsidR="005320CC">
        <w:t xml:space="preserve">connectors and vehicle inlets – Conductive charging </w:t>
      </w:r>
      <w:r w:rsidRPr="00250C28">
        <w:t>of ele</w:t>
      </w:r>
      <w:r w:rsidR="005320CC">
        <w:t xml:space="preserve">ctric vehicles – Part1: General </w:t>
      </w:r>
      <w:r w:rsidRPr="00250C28">
        <w:t>requirements</w:t>
      </w:r>
    </w:p>
    <w:p w:rsidR="00250C28" w:rsidRPr="00250C28" w:rsidRDefault="00250C28" w:rsidP="005320CC">
      <w:pPr>
        <w:ind w:left="2880" w:hanging="2520"/>
      </w:pPr>
      <w:r w:rsidRPr="00250C28">
        <w:t xml:space="preserve">IEC 62196-3: 2014 </w:t>
      </w:r>
      <w:r w:rsidR="005320CC">
        <w:tab/>
      </w:r>
      <w:r w:rsidRPr="00250C28">
        <w:t>Plugs, socket-outlets, vehicle connecto</w:t>
      </w:r>
      <w:r w:rsidR="005320CC">
        <w:t xml:space="preserve">rs and vehicle inlets – </w:t>
      </w:r>
      <w:r w:rsidRPr="00250C28">
        <w:t>Conductive charging of electri</w:t>
      </w:r>
      <w:r w:rsidR="005320CC">
        <w:t xml:space="preserve">c vehicles – Part3: Dimensional </w:t>
      </w:r>
      <w:r w:rsidRPr="00250C28">
        <w:t>compatibility and interchangeabilit</w:t>
      </w:r>
      <w:r w:rsidR="005320CC">
        <w:t xml:space="preserve">y requirements for </w:t>
      </w:r>
      <w:proofErr w:type="spellStart"/>
      <w:r w:rsidR="005320CC">
        <w:t>d.c.</w:t>
      </w:r>
      <w:proofErr w:type="spellEnd"/>
      <w:r w:rsidR="005320CC">
        <w:t xml:space="preserve"> pin and </w:t>
      </w:r>
      <w:proofErr w:type="spellStart"/>
      <w:r w:rsidRPr="00250C28">
        <w:t>a.c</w:t>
      </w:r>
      <w:proofErr w:type="spellEnd"/>
      <w:r w:rsidRPr="00250C28">
        <w:t>/</w:t>
      </w:r>
      <w:proofErr w:type="spellStart"/>
      <w:r w:rsidRPr="00250C28">
        <w:t>d.c</w:t>
      </w:r>
      <w:proofErr w:type="spellEnd"/>
      <w:r w:rsidRPr="00250C28">
        <w:t>/ pin and contact-tube vehicle couplers</w:t>
      </w:r>
    </w:p>
    <w:p w:rsidR="00250C28" w:rsidRPr="00250C28" w:rsidRDefault="00250C28" w:rsidP="005320CC">
      <w:pPr>
        <w:ind w:left="2880" w:hanging="2520"/>
      </w:pPr>
      <w:r w:rsidRPr="00250C28">
        <w:t xml:space="preserve">ISC 11898-2:2003 </w:t>
      </w:r>
      <w:r w:rsidR="005320CC">
        <w:tab/>
      </w:r>
      <w:r w:rsidRPr="00250C28">
        <w:t xml:space="preserve">Road vehicle – Controller area network </w:t>
      </w:r>
      <w:r w:rsidR="005320CC">
        <w:t xml:space="preserve">(CAN) – Part 2: </w:t>
      </w:r>
      <w:r w:rsidRPr="00250C28">
        <w:t>High-speed medium access unit</w:t>
      </w:r>
    </w:p>
    <w:p w:rsidR="00250C28" w:rsidRPr="00250C28" w:rsidRDefault="00250C28" w:rsidP="005320CC">
      <w:pPr>
        <w:ind w:left="2880" w:hanging="2520"/>
      </w:pPr>
      <w:r w:rsidRPr="00250C28">
        <w:t xml:space="preserve">JIS/TSD0007 </w:t>
      </w:r>
      <w:r w:rsidR="005320CC">
        <w:tab/>
      </w:r>
      <w:r w:rsidRPr="00250C28">
        <w:t>Basic functions of a quick charger for electric vehicles</w:t>
      </w:r>
    </w:p>
    <w:p w:rsidR="00250C28" w:rsidRPr="00250C28" w:rsidRDefault="00250C28" w:rsidP="005320CC">
      <w:pPr>
        <w:ind w:left="2880" w:hanging="2520"/>
      </w:pPr>
      <w:r w:rsidRPr="00250C28">
        <w:t xml:space="preserve">JIS C 60664-1:2009 </w:t>
      </w:r>
      <w:r w:rsidR="005320CC">
        <w:tab/>
      </w:r>
      <w:r w:rsidRPr="00250C28">
        <w:t>Insulation coordination for equip</w:t>
      </w:r>
      <w:r w:rsidR="005320CC">
        <w:t xml:space="preserve">ment within low-voltage systems </w:t>
      </w:r>
      <w:r w:rsidRPr="00250C28">
        <w:t>− Part 1: Principles, requirements and tests</w:t>
      </w:r>
    </w:p>
    <w:p w:rsidR="00250C28" w:rsidRPr="00250C28" w:rsidRDefault="00250C28" w:rsidP="005320CC">
      <w:pPr>
        <w:ind w:left="2880" w:hanging="2520"/>
      </w:pPr>
      <w:r w:rsidRPr="00250C28">
        <w:t xml:space="preserve">JIS C 8303:2007 </w:t>
      </w:r>
      <w:r w:rsidR="005320CC">
        <w:tab/>
      </w:r>
      <w:r w:rsidRPr="00250C28">
        <w:t>Plugs and receptacles for domestic and similar general use</w:t>
      </w:r>
    </w:p>
    <w:p w:rsidR="00250C28" w:rsidRPr="00250C28" w:rsidRDefault="00250C28" w:rsidP="005320CC">
      <w:pPr>
        <w:ind w:left="2880" w:hanging="2520"/>
      </w:pPr>
      <w:r w:rsidRPr="00250C28">
        <w:lastRenderedPageBreak/>
        <w:t xml:space="preserve">JEAC 9701-2012 </w:t>
      </w:r>
      <w:r w:rsidR="005320CC">
        <w:tab/>
      </w:r>
      <w:r w:rsidRPr="00250C28">
        <w:t>Grid-interconnection Code</w:t>
      </w:r>
    </w:p>
    <w:p w:rsidR="005320CC" w:rsidRDefault="005320CC" w:rsidP="00250C28"/>
    <w:p w:rsidR="00250C28" w:rsidRPr="00250C28" w:rsidRDefault="00250C28" w:rsidP="00250C28">
      <w:r w:rsidRPr="00250C28">
        <w:t>Ministerial ordinances on technical standards for electric facilities</w:t>
      </w:r>
    </w:p>
    <w:p w:rsidR="00250C28" w:rsidRPr="00250C28" w:rsidRDefault="00250C28" w:rsidP="00250C28">
      <w:r w:rsidRPr="00250C28">
        <w:t>Interpretations of technical standards for electric facilities</w:t>
      </w:r>
    </w:p>
    <w:p w:rsidR="00250C28" w:rsidRPr="00250C28" w:rsidRDefault="00250C28" w:rsidP="00250C28">
      <w:r w:rsidRPr="00250C28">
        <w:t>Indoor wiring regulation</w:t>
      </w:r>
    </w:p>
    <w:p w:rsidR="00250C28" w:rsidRPr="00250C28" w:rsidRDefault="00250C28" w:rsidP="00250C28">
      <w:r w:rsidRPr="00250C28">
        <w:t>Quick charger technical specifications for the electric vehicles (</w:t>
      </w:r>
      <w:proofErr w:type="spellStart"/>
      <w:r w:rsidRPr="00250C28">
        <w:t>CHAdeMO</w:t>
      </w:r>
      <w:proofErr w:type="spellEnd"/>
      <w:r w:rsidRPr="00250C28">
        <w:t xml:space="preserve"> Association)</w:t>
      </w:r>
    </w:p>
    <w:p w:rsidR="00250C28" w:rsidRPr="00250C28" w:rsidRDefault="00250C28" w:rsidP="00164DBE">
      <w:pPr>
        <w:ind w:left="2880" w:hanging="2520"/>
      </w:pPr>
      <w:r w:rsidRPr="00250C28">
        <w:t xml:space="preserve">JCS 4522:2013 </w:t>
      </w:r>
      <w:r w:rsidR="00164DBE">
        <w:tab/>
      </w:r>
      <w:r w:rsidRPr="00250C28">
        <w:t>Flexible cable for electric vehicles</w:t>
      </w:r>
    </w:p>
    <w:p w:rsidR="00250C28" w:rsidRPr="00250C28" w:rsidRDefault="00164DBE" w:rsidP="00164DBE">
      <w:pPr>
        <w:ind w:left="2880" w:hanging="2520"/>
      </w:pPr>
      <w:r>
        <w:t xml:space="preserve">JCS-0168-1:2004 </w:t>
      </w:r>
      <w:r>
        <w:tab/>
      </w:r>
      <w:r w:rsidR="00250C28" w:rsidRPr="00250C28">
        <w:t xml:space="preserve">Calculation of permissible current </w:t>
      </w:r>
      <w:r>
        <w:t xml:space="preserve">for 33 kV or less power cable - </w:t>
      </w:r>
      <w:r w:rsidR="00250C28" w:rsidRPr="00250C28">
        <w:t>Part 1: Calculation formula and c</w:t>
      </w:r>
      <w:r>
        <w:t xml:space="preserve">onstants (The Japanese Electric </w:t>
      </w:r>
      <w:r w:rsidR="00250C28" w:rsidRPr="00250C28">
        <w:t>Wire &amp; Cable Makers’ Association standard)</w:t>
      </w:r>
    </w:p>
    <w:p w:rsidR="00250C28" w:rsidRPr="00250C28" w:rsidRDefault="00250C28" w:rsidP="00164DBE">
      <w:pPr>
        <w:ind w:left="2880" w:hanging="2520"/>
      </w:pPr>
      <w:r w:rsidRPr="00250C28">
        <w:t xml:space="preserve">JASO D-612-3: 2001 </w:t>
      </w:r>
      <w:r w:rsidR="00164DBE">
        <w:tab/>
      </w:r>
      <w:r w:rsidRPr="00250C28">
        <w:t>Automobile parts, fuse – Part 3: blade type fuse</w:t>
      </w:r>
    </w:p>
    <w:p w:rsidR="00250C28" w:rsidRPr="00250C28" w:rsidRDefault="00250C28" w:rsidP="00164DBE">
      <w:pPr>
        <w:ind w:left="2880" w:hanging="2520"/>
      </w:pPr>
      <w:r w:rsidRPr="00250C28">
        <w:t xml:space="preserve">JASO D-612-6:2009 </w:t>
      </w:r>
      <w:r w:rsidR="00164DBE">
        <w:tab/>
      </w:r>
      <w:r w:rsidRPr="00250C28">
        <w:t>Automobile parts, fuse – Part 3: low profile mini fuse</w:t>
      </w:r>
    </w:p>
    <w:p w:rsidR="00164DBE" w:rsidRDefault="00164DBE" w:rsidP="00250C28"/>
    <w:p w:rsidR="00250C28" w:rsidRPr="00250C28" w:rsidRDefault="00250C28" w:rsidP="00250C28">
      <w:r w:rsidRPr="00250C28">
        <w:t>3. Terms and definitions</w:t>
      </w:r>
    </w:p>
    <w:p w:rsidR="00250C28" w:rsidRPr="00250C28" w:rsidRDefault="00250C28" w:rsidP="00250C28">
      <w:r w:rsidRPr="00250C28">
        <w:t>Main terms and definitions used in this guideline are as follows.</w:t>
      </w:r>
    </w:p>
    <w:p w:rsidR="00164DBE" w:rsidRDefault="00164DBE" w:rsidP="00250C28"/>
    <w:p w:rsidR="00250C28" w:rsidRPr="00250C28" w:rsidRDefault="00250C28" w:rsidP="00250C28">
      <w:r w:rsidRPr="00250C28">
        <w:t>3.1 Vehicle</w:t>
      </w:r>
    </w:p>
    <w:p w:rsidR="00250C28" w:rsidRPr="00250C28" w:rsidRDefault="00250C28" w:rsidP="00250C28">
      <w:r w:rsidRPr="00250C28">
        <w:t>In this guideline, a vehicle means an electric vehicle having a discharging function including hybrid</w:t>
      </w:r>
      <w:r w:rsidR="00E72DCC">
        <w:t xml:space="preserve"> </w:t>
      </w:r>
      <w:r w:rsidRPr="00250C28">
        <w:t>and plug-in hybrid electric vehicles and fuel-cell vehicles.</w:t>
      </w:r>
    </w:p>
    <w:p w:rsidR="00164DBE" w:rsidRDefault="00164DBE" w:rsidP="00250C28"/>
    <w:p w:rsidR="00250C28" w:rsidRPr="00250C28" w:rsidRDefault="00250C28" w:rsidP="00250C28">
      <w:r w:rsidRPr="00250C28">
        <w:t>3.1.1 Vehicle contactor</w:t>
      </w:r>
    </w:p>
    <w:p w:rsidR="00250C28" w:rsidRPr="00250C28" w:rsidRDefault="00250C28" w:rsidP="00250C28">
      <w:r w:rsidRPr="00250C28">
        <w:t>A switch in charge/discharge circuit on a vehicle that is provided to electrically connect or</w:t>
      </w:r>
      <w:r w:rsidR="00E72DCC">
        <w:t xml:space="preserve"> </w:t>
      </w:r>
      <w:r w:rsidRPr="00250C28">
        <w:t>disconnect the vehicle traction battery and an EVPS’s charge/discharge circuit, operated with the</w:t>
      </w:r>
      <w:r w:rsidR="00E72DCC">
        <w:t xml:space="preserve"> </w:t>
      </w:r>
      <w:r w:rsidRPr="00250C28">
        <w:t>DC 12V supplied from the EVPS through a specific control signal line.</w:t>
      </w:r>
    </w:p>
    <w:p w:rsidR="00164DBE" w:rsidRDefault="00164DBE" w:rsidP="00250C28"/>
    <w:p w:rsidR="00250C28" w:rsidRPr="00250C28" w:rsidRDefault="00250C28" w:rsidP="00250C28">
      <w:r w:rsidRPr="00250C28">
        <w:t>3.1.2 Vehicle inlet</w:t>
      </w:r>
    </w:p>
    <w:p w:rsidR="00250C28" w:rsidRPr="00250C28" w:rsidRDefault="00250C28" w:rsidP="00250C28">
      <w:r w:rsidRPr="00250C28">
        <w:t>The equipment mounted on the vehicle with a coupling system for charging/discharging.</w:t>
      </w:r>
    </w:p>
    <w:p w:rsidR="00164DBE" w:rsidRDefault="00164DBE" w:rsidP="00250C28"/>
    <w:p w:rsidR="00250C28" w:rsidRPr="00250C28" w:rsidRDefault="00250C28" w:rsidP="00250C28">
      <w:r w:rsidRPr="00250C28">
        <w:t>3.2 EVPS (Electric Vehicle Power System)</w:t>
      </w:r>
    </w:p>
    <w:p w:rsidR="00250C28" w:rsidRPr="00250C28" w:rsidRDefault="00250C28" w:rsidP="00250C28">
      <w:r w:rsidRPr="00250C28">
        <w:t>The equipment that controls charging and discharging current to and from a vehicle. It comprises</w:t>
      </w:r>
      <w:r w:rsidR="00E72DCC">
        <w:t xml:space="preserve"> </w:t>
      </w:r>
      <w:r w:rsidRPr="00250C28">
        <w:t>of an indicator, charge/discharge cable assemblies etc.</w:t>
      </w:r>
    </w:p>
    <w:p w:rsidR="00164DBE" w:rsidRDefault="00164DBE" w:rsidP="00250C28"/>
    <w:p w:rsidR="00250C28" w:rsidRPr="00250C28" w:rsidRDefault="00250C28" w:rsidP="00250C28">
      <w:r w:rsidRPr="00250C28">
        <w:t>3.2.1 PCS</w:t>
      </w:r>
    </w:p>
    <w:p w:rsidR="00250C28" w:rsidRPr="00250C28" w:rsidRDefault="00250C28" w:rsidP="00250C28">
      <w:r w:rsidRPr="00250C28">
        <w:t>A device that mutually converts the DC and alternative current (hereinafter “AC”), and makes grid</w:t>
      </w:r>
      <w:r w:rsidR="00E72DCC">
        <w:t xml:space="preserve"> </w:t>
      </w:r>
      <w:r w:rsidRPr="00250C28">
        <w:t>connection possible or supplies power to the electrical household appliances and/or vehicles.</w:t>
      </w:r>
    </w:p>
    <w:p w:rsidR="00164DBE" w:rsidRDefault="00164DBE" w:rsidP="00250C28"/>
    <w:p w:rsidR="00250C28" w:rsidRPr="00250C28" w:rsidRDefault="00250C28" w:rsidP="00250C28">
      <w:r w:rsidRPr="00250C28">
        <w:t>3.2.2 Charge/discharge cable assembly</w:t>
      </w:r>
    </w:p>
    <w:p w:rsidR="00250C28" w:rsidRPr="00250C28" w:rsidRDefault="00250C28" w:rsidP="00250C28">
      <w:r w:rsidRPr="00250C28">
        <w:t>The cable that makes a connection between a vehicle and an EVPS. Charging and discharging</w:t>
      </w:r>
      <w:r w:rsidR="00E72DCC">
        <w:t xml:space="preserve"> </w:t>
      </w:r>
      <w:r w:rsidRPr="00250C28">
        <w:t>are conducted with the same cable. A charge/discharge connector part to be connected to the</w:t>
      </w:r>
      <w:r w:rsidR="00E72DCC">
        <w:t xml:space="preserve"> </w:t>
      </w:r>
      <w:r w:rsidRPr="00250C28">
        <w:t>vehicle is included.</w:t>
      </w:r>
    </w:p>
    <w:p w:rsidR="00164DBE" w:rsidRDefault="00164DBE" w:rsidP="00250C28"/>
    <w:p w:rsidR="00250C28" w:rsidRPr="00250C28" w:rsidRDefault="00250C28" w:rsidP="00250C28">
      <w:r w:rsidRPr="00250C28">
        <w:lastRenderedPageBreak/>
        <w:t>3.2.3 Charge/discharge connector</w:t>
      </w:r>
    </w:p>
    <w:p w:rsidR="00250C28" w:rsidRPr="00250C28" w:rsidRDefault="00250C28" w:rsidP="00250C28">
      <w:r w:rsidRPr="00250C28">
        <w:t>A part connected to a vehicle inlet with a coupling system for charging/discharging.</w:t>
      </w:r>
      <w:r w:rsidR="00E72DCC">
        <w:t xml:space="preserve"> </w:t>
      </w:r>
      <w:r w:rsidRPr="00250C28">
        <w:t>(JIS/TSD0007)</w:t>
      </w:r>
    </w:p>
    <w:p w:rsidR="00164DBE" w:rsidRDefault="00164DBE" w:rsidP="00250C28"/>
    <w:p w:rsidR="00250C28" w:rsidRPr="00250C28" w:rsidRDefault="00250C28" w:rsidP="00250C28">
      <w:r w:rsidRPr="00250C28">
        <w:t>3.3 Charging</w:t>
      </w:r>
    </w:p>
    <w:p w:rsidR="00250C28" w:rsidRPr="00250C28" w:rsidRDefault="00250C28" w:rsidP="00250C28">
      <w:r w:rsidRPr="00250C28">
        <w:t>To supply electric power from an EVPS to a vehicle and to charge a vehicle traction battery.</w:t>
      </w:r>
    </w:p>
    <w:p w:rsidR="00164DBE" w:rsidRDefault="00164DBE" w:rsidP="00250C28"/>
    <w:p w:rsidR="00250C28" w:rsidRPr="00250C28" w:rsidRDefault="00250C28" w:rsidP="00250C28">
      <w:r w:rsidRPr="00250C28">
        <w:t>3.4 Discharging</w:t>
      </w:r>
    </w:p>
    <w:p w:rsidR="00250C28" w:rsidRPr="00250C28" w:rsidRDefault="00250C28" w:rsidP="00250C28">
      <w:r w:rsidRPr="00250C28">
        <w:t>To supply power to a load from a vehicle generator and/or a vehicle traction battery through an</w:t>
      </w:r>
      <w:r w:rsidR="00E72DCC">
        <w:t xml:space="preserve"> </w:t>
      </w:r>
      <w:r w:rsidRPr="00250C28">
        <w:t>EVPS.</w:t>
      </w:r>
    </w:p>
    <w:p w:rsidR="00164DBE" w:rsidRDefault="00164DBE" w:rsidP="00250C28"/>
    <w:p w:rsidR="00250C28" w:rsidRPr="00250C28" w:rsidRDefault="00250C28" w:rsidP="00250C28">
      <w:r w:rsidRPr="00250C28">
        <w:t>3.5 CAN communication</w:t>
      </w:r>
    </w:p>
    <w:p w:rsidR="00250C28" w:rsidRPr="00250C28" w:rsidRDefault="00250C28" w:rsidP="00250C28">
      <w:r w:rsidRPr="00250C28">
        <w:t>A type of onboard network protocol.</w:t>
      </w:r>
    </w:p>
    <w:p w:rsidR="00250C28" w:rsidRPr="00250C28" w:rsidRDefault="00250C28" w:rsidP="00250C28">
      <w:r w:rsidRPr="00250C28">
        <w:t>(In this guideline, it is used between an EVPS and a vehicle)</w:t>
      </w:r>
    </w:p>
    <w:p w:rsidR="00164DBE" w:rsidRDefault="00164DBE" w:rsidP="00250C28"/>
    <w:p w:rsidR="00250C28" w:rsidRPr="00250C28" w:rsidRDefault="00250C28" w:rsidP="00250C28">
      <w:r w:rsidRPr="00250C28">
        <w:t>3.5.1 ID</w:t>
      </w:r>
    </w:p>
    <w:p w:rsidR="00250C28" w:rsidRPr="00250C28" w:rsidRDefault="00250C28" w:rsidP="00250C28">
      <w:r w:rsidRPr="00250C28">
        <w:t>A name that is given to classify data information.</w:t>
      </w:r>
    </w:p>
    <w:p w:rsidR="00164DBE" w:rsidRDefault="00164DBE" w:rsidP="00250C28"/>
    <w:p w:rsidR="00250C28" w:rsidRPr="00250C28" w:rsidRDefault="00250C28" w:rsidP="00250C28">
      <w:r w:rsidRPr="00250C28">
        <w:t>3.6 Independent power outlet</w:t>
      </w:r>
    </w:p>
    <w:p w:rsidR="00250C28" w:rsidRPr="00250C28" w:rsidRDefault="00250C28" w:rsidP="00250C28">
      <w:r w:rsidRPr="00250C28">
        <w:t>A dedicated outlet placed in a house and disconnected from the grid. It enables the power supply</w:t>
      </w:r>
      <w:r w:rsidR="00E72DCC">
        <w:t xml:space="preserve"> </w:t>
      </w:r>
      <w:r w:rsidRPr="00250C28">
        <w:t>from a vehicle during blackout etc.</w:t>
      </w:r>
    </w:p>
    <w:p w:rsidR="00164DBE" w:rsidRDefault="00164DBE" w:rsidP="00250C28"/>
    <w:p w:rsidR="00250C28" w:rsidRPr="00250C28" w:rsidRDefault="00250C28" w:rsidP="00250C28">
      <w:r w:rsidRPr="00250C28">
        <w:t>3.7 Other</w:t>
      </w:r>
    </w:p>
    <w:p w:rsidR="00164DBE" w:rsidRDefault="00164DBE" w:rsidP="00250C28"/>
    <w:p w:rsidR="00250C28" w:rsidRPr="00250C28" w:rsidRDefault="00250C28" w:rsidP="00250C28">
      <w:r w:rsidRPr="00250C28">
        <w:t>3.7.1 Enclosure</w:t>
      </w:r>
    </w:p>
    <w:p w:rsidR="00250C28" w:rsidRPr="00250C28" w:rsidRDefault="00250C28" w:rsidP="00250C28">
      <w:r w:rsidRPr="00250C28">
        <w:t>The exterior of an instrument, including knob, handle, grip etc.</w:t>
      </w:r>
    </w:p>
    <w:p w:rsidR="00164DBE" w:rsidRDefault="00164DBE" w:rsidP="00250C28"/>
    <w:p w:rsidR="00250C28" w:rsidRPr="00250C28" w:rsidRDefault="00250C28" w:rsidP="00250C28">
      <w:r w:rsidRPr="00250C28">
        <w:t>3.7.2 Earth fault detection</w:t>
      </w:r>
    </w:p>
    <w:p w:rsidR="00250C28" w:rsidRPr="00250C28" w:rsidRDefault="00250C28" w:rsidP="00250C28">
      <w:r w:rsidRPr="00250C28">
        <w:t>To detect the state where the insulated condition between the power circuit and the ground has</w:t>
      </w:r>
      <w:r w:rsidR="00E72DCC">
        <w:t xml:space="preserve"> </w:t>
      </w:r>
      <w:r w:rsidRPr="00250C28">
        <w:t>deteriorated or an earth fault has occurred.</w:t>
      </w:r>
    </w:p>
    <w:p w:rsidR="00164DBE" w:rsidRDefault="00164DBE" w:rsidP="00250C28"/>
    <w:p w:rsidR="00250C28" w:rsidRPr="00250C28" w:rsidRDefault="00250C28" w:rsidP="00250C28">
      <w:r w:rsidRPr="00250C28">
        <w:t>3.7.3 Commercial power source</w:t>
      </w:r>
    </w:p>
    <w:p w:rsidR="00250C28" w:rsidRPr="00250C28" w:rsidRDefault="00250C28" w:rsidP="00250C28">
      <w:r w:rsidRPr="00250C28">
        <w:t>Power to be supplied to an electric power user from an electric power provider as a business</w:t>
      </w:r>
      <w:r w:rsidR="00E72DCC">
        <w:t xml:space="preserve"> </w:t>
      </w:r>
      <w:r w:rsidRPr="00250C28">
        <w:t>transaction and equipment to supply the power</w:t>
      </w:r>
    </w:p>
    <w:p w:rsidR="00164DBE" w:rsidRDefault="00164DBE" w:rsidP="00250C28"/>
    <w:p w:rsidR="00250C28" w:rsidRPr="00250C28" w:rsidRDefault="00250C28" w:rsidP="00250C28">
      <w:r w:rsidRPr="00250C28">
        <w:t>3.7.4 Grid</w:t>
      </w:r>
    </w:p>
    <w:p w:rsidR="00250C28" w:rsidRPr="00250C28" w:rsidRDefault="00250C28" w:rsidP="00250C28">
      <w:r w:rsidRPr="00250C28">
        <w:t>An abbreviation of the commercial power system and its distribution grid (system) to supply power</w:t>
      </w:r>
      <w:r w:rsidR="00E72DCC">
        <w:t xml:space="preserve"> </w:t>
      </w:r>
      <w:r w:rsidRPr="00250C28">
        <w:t>to an electric power user from an electric power provider as a business transaction</w:t>
      </w:r>
    </w:p>
    <w:p w:rsidR="00164DBE" w:rsidRDefault="00164DBE" w:rsidP="00250C28"/>
    <w:p w:rsidR="00250C28" w:rsidRPr="00250C28" w:rsidRDefault="00250C28" w:rsidP="00250C28">
      <w:r w:rsidRPr="00250C28">
        <w:t>3.7.5 Blackout</w:t>
      </w:r>
    </w:p>
    <w:p w:rsidR="00250C28" w:rsidRPr="00250C28" w:rsidRDefault="00250C28" w:rsidP="00250C28">
      <w:r w:rsidRPr="00250C28">
        <w:t>Decrease of power-supply voltage that falls below the output voltage range</w:t>
      </w:r>
    </w:p>
    <w:p w:rsidR="00164DBE" w:rsidRDefault="00164DBE" w:rsidP="00250C28"/>
    <w:p w:rsidR="00250C28" w:rsidRPr="00250C28" w:rsidRDefault="00164DBE" w:rsidP="00250C28">
      <w:r>
        <w:br w:type="column"/>
      </w:r>
      <w:r w:rsidR="00250C28" w:rsidRPr="00250C28">
        <w:lastRenderedPageBreak/>
        <w:t>4. Configuration</w:t>
      </w:r>
    </w:p>
    <w:p w:rsidR="00250C28" w:rsidRPr="00250C28" w:rsidRDefault="00250C28" w:rsidP="00250C28">
      <w:r w:rsidRPr="00250C28">
        <w:t>An example of V2H system configuration is shown in Fig. 4</w:t>
      </w:r>
    </w:p>
    <w:p w:rsidR="00164DBE" w:rsidRDefault="00164DBE" w:rsidP="00250C28">
      <w:r w:rsidRPr="00164DBE">
        <w:rPr>
          <w:noProof/>
          <w:lang w:eastAsia="en-US"/>
        </w:rPr>
        <w:drawing>
          <wp:inline distT="0" distB="0" distL="0" distR="0">
            <wp:extent cx="6161123" cy="191770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019" cy="1939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C28" w:rsidRPr="00250C28" w:rsidRDefault="00250C28" w:rsidP="00250C28">
      <w:r w:rsidRPr="00250C28">
        <w:t>Fig. 4 An example of configuration for discharging in case of DC connection</w:t>
      </w:r>
    </w:p>
    <w:p w:rsidR="00164DBE" w:rsidRDefault="00164DBE" w:rsidP="00250C28"/>
    <w:p w:rsidR="00250C28" w:rsidRPr="00250C28" w:rsidRDefault="00250C28" w:rsidP="00250C28">
      <w:r w:rsidRPr="00250C28">
        <w:t>5. System overview</w:t>
      </w:r>
    </w:p>
    <w:p w:rsidR="00250C28" w:rsidRPr="00250C28" w:rsidRDefault="00250C28" w:rsidP="00250C28">
      <w:r w:rsidRPr="00250C28">
        <w:t>5.1 Scope</w:t>
      </w:r>
    </w:p>
    <w:p w:rsidR="00250C28" w:rsidRPr="00250C28" w:rsidRDefault="00250C28" w:rsidP="00164DBE">
      <w:pPr>
        <w:ind w:left="540" w:hanging="540"/>
      </w:pPr>
      <w:r w:rsidRPr="00250C28">
        <w:t xml:space="preserve">(1) </w:t>
      </w:r>
      <w:r w:rsidR="00164DBE">
        <w:tab/>
      </w:r>
      <w:r w:rsidRPr="00250C28">
        <w:t>Due to the increased needs to use an EV as a storage battery, the system is intended to be</w:t>
      </w:r>
      <w:r w:rsidR="00164DBE">
        <w:t xml:space="preserve"> </w:t>
      </w:r>
      <w:r w:rsidRPr="00250C28">
        <w:t xml:space="preserve">used as a device to supply electric power from the EV to </w:t>
      </w:r>
      <w:r w:rsidR="00164DBE">
        <w:t xml:space="preserve">a house or an independent power outlet. </w:t>
      </w:r>
      <w:r w:rsidRPr="00250C28">
        <w:t>A charging method according to the Quick Charger Technical Speci</w:t>
      </w:r>
      <w:r w:rsidR="00164DBE">
        <w:t xml:space="preserve">fications for Electric Vehicles </w:t>
      </w:r>
      <w:r w:rsidRPr="00250C28">
        <w:t>(hereinafter “</w:t>
      </w:r>
      <w:proofErr w:type="spellStart"/>
      <w:r w:rsidRPr="00250C28">
        <w:t>CHAdeMO</w:t>
      </w:r>
      <w:proofErr w:type="spellEnd"/>
      <w:r w:rsidRPr="00250C28">
        <w:t>”) is a way to charge electric vehicles by using DC voltage.</w:t>
      </w:r>
    </w:p>
    <w:p w:rsidR="00250C28" w:rsidRPr="00250C28" w:rsidRDefault="00250C28" w:rsidP="00164DBE">
      <w:pPr>
        <w:ind w:left="540" w:hanging="540"/>
      </w:pPr>
      <w:r w:rsidRPr="00250C28">
        <w:t xml:space="preserve">(2) </w:t>
      </w:r>
      <w:r w:rsidR="00164DBE">
        <w:tab/>
      </w:r>
      <w:r w:rsidRPr="00250C28">
        <w:t>The system has the “charge/discharge mode” in which charging and discharging can be</w:t>
      </w:r>
      <w:r w:rsidR="00164DBE">
        <w:t xml:space="preserve"> </w:t>
      </w:r>
      <w:r w:rsidRPr="00250C28">
        <w:t>conducted without stopping in order to respond to the load changes of photovoltaic power</w:t>
      </w:r>
      <w:r w:rsidR="00164DBE">
        <w:t xml:space="preserve"> </w:t>
      </w:r>
      <w:r w:rsidRPr="00250C28">
        <w:t>generation and the electric loads with charging/discharging selection. However, this mode can</w:t>
      </w:r>
      <w:r w:rsidR="00164DBE">
        <w:t xml:space="preserve"> </w:t>
      </w:r>
      <w:r w:rsidRPr="00250C28">
        <w:t>be used only for either charging or discharging according to an application.</w:t>
      </w:r>
    </w:p>
    <w:p w:rsidR="00250C28" w:rsidRPr="00250C28" w:rsidRDefault="00250C28" w:rsidP="00164DBE">
      <w:pPr>
        <w:ind w:left="540" w:hanging="540"/>
      </w:pPr>
      <w:r w:rsidRPr="00250C28">
        <w:t xml:space="preserve">(3) </w:t>
      </w:r>
      <w:r w:rsidR="00164DBE">
        <w:tab/>
      </w:r>
      <w:r w:rsidRPr="00250C28">
        <w:t>This guideline focuses on the bidirectional power transmission method to perform mutually</w:t>
      </w:r>
      <w:r w:rsidR="00164DBE">
        <w:t xml:space="preserve"> </w:t>
      </w:r>
      <w:r w:rsidRPr="00250C28">
        <w:t>between an EVPS and a vehicle. The algorithm of controlling electric energy transmitted to/from</w:t>
      </w:r>
      <w:r w:rsidR="00164DBE">
        <w:t xml:space="preserve"> </w:t>
      </w:r>
      <w:r w:rsidRPr="00250C28">
        <w:t>vehicle and the HEMS functions that deal with the controlling policy are not standardized in this</w:t>
      </w:r>
      <w:r w:rsidR="008A28D6">
        <w:t xml:space="preserve"> </w:t>
      </w:r>
      <w:r w:rsidRPr="00250C28">
        <w:t>guideline.</w:t>
      </w:r>
    </w:p>
    <w:p w:rsidR="008A28D6" w:rsidRDefault="008A28D6" w:rsidP="00250C28"/>
    <w:p w:rsidR="008A28D6" w:rsidRDefault="008A28D6" w:rsidP="008A28D6">
      <w:pPr>
        <w:jc w:val="center"/>
      </w:pPr>
      <w:r w:rsidRPr="008A28D6">
        <w:rPr>
          <w:noProof/>
          <w:lang w:eastAsia="en-US"/>
        </w:rPr>
        <w:drawing>
          <wp:inline distT="0" distB="0" distL="0" distR="0">
            <wp:extent cx="6197049" cy="17208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262" cy="1728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C28" w:rsidRPr="00250C28" w:rsidRDefault="00250C28" w:rsidP="008A28D6">
      <w:pPr>
        <w:jc w:val="center"/>
      </w:pPr>
      <w:r w:rsidRPr="00250C28">
        <w:t>Fig. 5.1 System overview</w:t>
      </w:r>
    </w:p>
    <w:p w:rsidR="00250C28" w:rsidRPr="00250C28" w:rsidRDefault="00250C28" w:rsidP="00250C28">
      <w:r w:rsidRPr="00250C28">
        <w:t>5.2 Functions</w:t>
      </w:r>
    </w:p>
    <w:p w:rsidR="00250C28" w:rsidRPr="00250C28" w:rsidRDefault="00250C28" w:rsidP="00250C28">
      <w:r w:rsidRPr="00250C28">
        <w:t>5.2.1 Start-up</w:t>
      </w:r>
    </w:p>
    <w:p w:rsidR="00250C28" w:rsidRPr="00250C28" w:rsidRDefault="00250C28" w:rsidP="00CC4E10">
      <w:pPr>
        <w:ind w:left="540" w:hanging="540"/>
      </w:pPr>
      <w:r w:rsidRPr="00250C28">
        <w:t xml:space="preserve">(1) </w:t>
      </w:r>
      <w:r w:rsidR="00CC4E10">
        <w:tab/>
      </w:r>
      <w:r w:rsidRPr="00250C28">
        <w:t>The EVPS shall be first started when a charge/discharge cable is connected to the vehicle.</w:t>
      </w:r>
    </w:p>
    <w:p w:rsidR="00250C28" w:rsidRPr="00250C28" w:rsidRDefault="00250C28" w:rsidP="00CC4E10">
      <w:pPr>
        <w:ind w:left="540" w:hanging="540"/>
      </w:pPr>
      <w:r w:rsidRPr="00250C28">
        <w:t xml:space="preserve">(2) </w:t>
      </w:r>
      <w:r w:rsidR="00CC4E10">
        <w:tab/>
      </w:r>
      <w:r w:rsidRPr="00250C28">
        <w:t>The start-up shall be carried out by maintaining the mutual synchronization using control</w:t>
      </w:r>
      <w:r w:rsidR="008A28D6">
        <w:t xml:space="preserve"> </w:t>
      </w:r>
      <w:r w:rsidRPr="00250C28">
        <w:lastRenderedPageBreak/>
        <w:t>signals.</w:t>
      </w:r>
    </w:p>
    <w:p w:rsidR="00250C28" w:rsidRPr="00250C28" w:rsidRDefault="00250C28" w:rsidP="00CC4E10">
      <w:pPr>
        <w:ind w:left="540" w:hanging="540"/>
      </w:pPr>
      <w:r w:rsidRPr="00250C28">
        <w:t xml:space="preserve">(3) </w:t>
      </w:r>
      <w:r w:rsidR="00CC4E10">
        <w:tab/>
      </w:r>
      <w:r w:rsidRPr="00250C28">
        <w:t>Charging/discharging shall be implemented only when both the vehicle and the EVPS are</w:t>
      </w:r>
      <w:r w:rsidR="008A28D6">
        <w:t xml:space="preserve"> </w:t>
      </w:r>
      <w:r w:rsidRPr="00250C28">
        <w:t xml:space="preserve">dischargeable. (As for the case where an </w:t>
      </w:r>
      <w:proofErr w:type="spellStart"/>
      <w:r w:rsidRPr="00250C28">
        <w:t>undischargeable</w:t>
      </w:r>
      <w:proofErr w:type="spellEnd"/>
      <w:r w:rsidRPr="00250C28">
        <w:t xml:space="preserve"> vehicle is connected, see 5.4</w:t>
      </w:r>
      <w:r w:rsidR="008A28D6">
        <w:t xml:space="preserve"> </w:t>
      </w:r>
      <w:r w:rsidRPr="00250C28">
        <w:t xml:space="preserve">Connection to an </w:t>
      </w:r>
      <w:proofErr w:type="spellStart"/>
      <w:r w:rsidRPr="00250C28">
        <w:t>undischargeable</w:t>
      </w:r>
      <w:proofErr w:type="spellEnd"/>
      <w:r w:rsidRPr="00250C28">
        <w:t xml:space="preserve"> vehicle).</w:t>
      </w:r>
    </w:p>
    <w:p w:rsidR="00FE703E" w:rsidRDefault="00FE703E" w:rsidP="00250C28"/>
    <w:p w:rsidR="00250C28" w:rsidRPr="00250C28" w:rsidRDefault="00250C28" w:rsidP="00250C28">
      <w:r w:rsidRPr="00250C28">
        <w:t>5.2.2 Charge/discharge mode</w:t>
      </w:r>
    </w:p>
    <w:p w:rsidR="00250C28" w:rsidRPr="00250C28" w:rsidRDefault="00250C28" w:rsidP="00CC4E10">
      <w:pPr>
        <w:ind w:left="540" w:hanging="540"/>
      </w:pPr>
      <w:r w:rsidRPr="00250C28">
        <w:t xml:space="preserve">(1) </w:t>
      </w:r>
      <w:r w:rsidR="00CC4E10">
        <w:tab/>
      </w:r>
      <w:r w:rsidRPr="00250C28">
        <w:t>In a charge/discharge mode, the EVPS shall control charge/discharge current within the range</w:t>
      </w:r>
      <w:r w:rsidR="008A28D6">
        <w:t xml:space="preserve"> </w:t>
      </w:r>
      <w:r w:rsidRPr="00250C28">
        <w:t xml:space="preserve">of maximum charge current (in charge mode using </w:t>
      </w:r>
      <w:proofErr w:type="spellStart"/>
      <w:r w:rsidRPr="00250C28">
        <w:t>CHAdeMO</w:t>
      </w:r>
      <w:proofErr w:type="spellEnd"/>
      <w:r w:rsidRPr="00250C28">
        <w:t>, charge current command value)</w:t>
      </w:r>
      <w:r w:rsidR="008A28D6">
        <w:t xml:space="preserve"> </w:t>
      </w:r>
      <w:r w:rsidRPr="00250C28">
        <w:t>and maximum discharge current. The accuracy of current control shall be determined by system</w:t>
      </w:r>
      <w:r w:rsidR="008A28D6">
        <w:t xml:space="preserve"> </w:t>
      </w:r>
      <w:r w:rsidRPr="00250C28">
        <w:t>requirements etc. In addition, the charge/discharge mode may be used only for either charging</w:t>
      </w:r>
      <w:r w:rsidR="008A28D6">
        <w:t xml:space="preserve"> </w:t>
      </w:r>
      <w:r w:rsidRPr="00250C28">
        <w:t>or discharging by setting the maximum charge current or maximum discharge current to 0.</w:t>
      </w:r>
    </w:p>
    <w:p w:rsidR="00250C28" w:rsidRPr="00250C28" w:rsidRDefault="00250C28" w:rsidP="00CC4E10">
      <w:pPr>
        <w:ind w:left="540" w:hanging="540"/>
      </w:pPr>
      <w:r w:rsidRPr="00250C28">
        <w:t xml:space="preserve">(2) </w:t>
      </w:r>
      <w:r w:rsidR="00CC4E10">
        <w:tab/>
      </w:r>
      <w:r w:rsidRPr="00250C28">
        <w:t>Provided that the stopping conditions of an EVPS are met in charge/discharge mode, such as</w:t>
      </w:r>
      <w:r w:rsidR="008A28D6">
        <w:t xml:space="preserve"> </w:t>
      </w:r>
      <w:r w:rsidRPr="00250C28">
        <w:t>the case where it is determined that the EVPS has reached the minimum discharge voltage, the</w:t>
      </w:r>
      <w:r w:rsidR="008A28D6">
        <w:t xml:space="preserve"> </w:t>
      </w:r>
      <w:r w:rsidRPr="00250C28">
        <w:t>minimum remaining battery capacity for discharging/the minimum charging rate for discharging,</w:t>
      </w:r>
      <w:r w:rsidR="008A28D6">
        <w:t xml:space="preserve"> </w:t>
      </w:r>
      <w:r w:rsidRPr="00250C28">
        <w:t>the maximum charge voltage or the maximum remaining capacity for charging/maximum</w:t>
      </w:r>
      <w:r w:rsidR="008A28D6">
        <w:t xml:space="preserve"> </w:t>
      </w:r>
      <w:r w:rsidRPr="00250C28">
        <w:t>charging rate for charging, the EVPS shall proceed to stop-sequence. If it is determined that the</w:t>
      </w:r>
      <w:r w:rsidR="008A28D6">
        <w:t xml:space="preserve"> </w:t>
      </w:r>
      <w:r w:rsidRPr="00250C28">
        <w:t>stopping conditions of a vehicle are met, the vehicle may proceed stop-sequence.</w:t>
      </w:r>
    </w:p>
    <w:p w:rsidR="008A28D6" w:rsidRDefault="008A28D6" w:rsidP="001A0EED">
      <w:pPr>
        <w:ind w:left="540" w:hanging="540"/>
        <w:jc w:val="center"/>
      </w:pPr>
      <w:r w:rsidRPr="008A28D6">
        <w:rPr>
          <w:noProof/>
          <w:lang w:eastAsia="en-US"/>
        </w:rPr>
        <w:drawing>
          <wp:inline distT="0" distB="0" distL="0" distR="0">
            <wp:extent cx="3270250" cy="1931604"/>
            <wp:effectExtent l="0" t="0" r="635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191" cy="1951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C28" w:rsidRPr="00250C28" w:rsidRDefault="00250C28" w:rsidP="008A28D6">
      <w:pPr>
        <w:jc w:val="center"/>
      </w:pPr>
      <w:r w:rsidRPr="00250C28">
        <w:t>Fig. 5.2 Schematic view of current control in charge/discharge mode</w:t>
      </w:r>
    </w:p>
    <w:p w:rsidR="008A28D6" w:rsidRDefault="008A28D6" w:rsidP="00250C28"/>
    <w:p w:rsidR="00250C28" w:rsidRPr="00250C28" w:rsidRDefault="00250C28" w:rsidP="00250C28">
      <w:r w:rsidRPr="00250C28">
        <w:t>5.3 Stopping</w:t>
      </w:r>
    </w:p>
    <w:p w:rsidR="00250C28" w:rsidRPr="00250C28" w:rsidRDefault="00250C28" w:rsidP="00CC4E10">
      <w:pPr>
        <w:ind w:left="540" w:hanging="540"/>
      </w:pPr>
      <w:r w:rsidRPr="00250C28">
        <w:t xml:space="preserve">(1) </w:t>
      </w:r>
      <w:r w:rsidR="00CC4E10">
        <w:tab/>
      </w:r>
      <w:r w:rsidRPr="00250C28">
        <w:t>Both the vehicle and the EVPS shall be able to request stopping to the other.</w:t>
      </w:r>
    </w:p>
    <w:p w:rsidR="00250C28" w:rsidRPr="00250C28" w:rsidRDefault="00250C28" w:rsidP="00CC4E10">
      <w:pPr>
        <w:ind w:left="540" w:hanging="540"/>
      </w:pPr>
      <w:r w:rsidRPr="00250C28">
        <w:t xml:space="preserve">(2) </w:t>
      </w:r>
      <w:r w:rsidR="00CC4E10">
        <w:tab/>
      </w:r>
      <w:r w:rsidRPr="00250C28">
        <w:t>Stop processing shall be implemented while mutual synchronization is maintained using control</w:t>
      </w:r>
      <w:r w:rsidR="008A28D6">
        <w:t xml:space="preserve"> </w:t>
      </w:r>
      <w:r w:rsidRPr="00250C28">
        <w:t>signal lines. However, it shall be made possible to stop the vehicle and the EVPS as a system by</w:t>
      </w:r>
      <w:r w:rsidR="008A28D6">
        <w:t xml:space="preserve"> </w:t>
      </w:r>
      <w:r w:rsidRPr="00250C28">
        <w:t>providing both of them with the function to stop each other without fail even when a trouble</w:t>
      </w:r>
      <w:r w:rsidR="008A28D6">
        <w:t xml:space="preserve"> </w:t>
      </w:r>
      <w:r w:rsidRPr="00250C28">
        <w:t>occurs, like the case when synchronization cannot be maintained.</w:t>
      </w:r>
    </w:p>
    <w:p w:rsidR="008A28D6" w:rsidRDefault="008A28D6" w:rsidP="00250C28"/>
    <w:p w:rsidR="00250C28" w:rsidRPr="00250C28" w:rsidRDefault="00250C28" w:rsidP="00250C28">
      <w:r w:rsidRPr="00250C28">
        <w:t xml:space="preserve">5.4 Connection to an </w:t>
      </w:r>
      <w:proofErr w:type="spellStart"/>
      <w:r w:rsidRPr="00250C28">
        <w:t>undischargeable</w:t>
      </w:r>
      <w:proofErr w:type="spellEnd"/>
      <w:r w:rsidRPr="00250C28">
        <w:t xml:space="preserve"> vehicle</w:t>
      </w:r>
    </w:p>
    <w:p w:rsidR="00250C28" w:rsidRPr="00250C28" w:rsidRDefault="00250C28" w:rsidP="00CC4E10">
      <w:pPr>
        <w:ind w:left="540" w:hanging="540"/>
      </w:pPr>
      <w:r w:rsidRPr="00250C28">
        <w:t xml:space="preserve">(1) </w:t>
      </w:r>
      <w:r w:rsidR="00CC4E10">
        <w:tab/>
      </w:r>
      <w:r w:rsidRPr="00250C28">
        <w:t xml:space="preserve">It is desirable that an </w:t>
      </w:r>
      <w:proofErr w:type="spellStart"/>
      <w:r w:rsidRPr="00250C28">
        <w:t>undischargeable</w:t>
      </w:r>
      <w:proofErr w:type="spellEnd"/>
      <w:r w:rsidRPr="00250C28">
        <w:t xml:space="preserve"> vehicle that is connected to an EVPS can be charged</w:t>
      </w:r>
      <w:r w:rsidR="008A28D6">
        <w:t xml:space="preserve"> </w:t>
      </w:r>
      <w:r w:rsidRPr="00250C28">
        <w:t>according to the EVPS’s charging capability using the charging protocol (</w:t>
      </w:r>
      <w:proofErr w:type="spellStart"/>
      <w:r w:rsidRPr="00250C28">
        <w:t>CHAdeMO</w:t>
      </w:r>
      <w:proofErr w:type="spellEnd"/>
      <w:r w:rsidRPr="00250C28">
        <w:t>) to which</w:t>
      </w:r>
      <w:r w:rsidR="008A28D6">
        <w:t xml:space="preserve"> </w:t>
      </w:r>
      <w:r w:rsidRPr="00250C28">
        <w:t>the vehicle is applicable.</w:t>
      </w:r>
    </w:p>
    <w:p w:rsidR="00250C28" w:rsidRPr="00250C28" w:rsidRDefault="00250C28" w:rsidP="00CC4E10">
      <w:pPr>
        <w:ind w:left="540" w:hanging="540"/>
      </w:pPr>
      <w:r w:rsidRPr="00250C28">
        <w:t xml:space="preserve">(2) </w:t>
      </w:r>
      <w:r w:rsidR="00CC4E10">
        <w:tab/>
      </w:r>
      <w:r w:rsidRPr="00250C28">
        <w:t>The EVPS which does not have the function explained in item (1) shall clearly display such to</w:t>
      </w:r>
      <w:r w:rsidR="008A28D6">
        <w:t xml:space="preserve"> </w:t>
      </w:r>
      <w:r w:rsidRPr="00250C28">
        <w:lastRenderedPageBreak/>
        <w:t>that effect.</w:t>
      </w:r>
    </w:p>
    <w:p w:rsidR="00250C28" w:rsidRPr="00250C28" w:rsidRDefault="00D14853" w:rsidP="00250C28">
      <w:r>
        <w:br w:type="column"/>
      </w:r>
      <w:r w:rsidR="00250C28" w:rsidRPr="00250C28">
        <w:lastRenderedPageBreak/>
        <w:t xml:space="preserve">6. Function and safety </w:t>
      </w:r>
      <w:proofErr w:type="gramStart"/>
      <w:r w:rsidR="00250C28" w:rsidRPr="00250C28">
        <w:t>requirements</w:t>
      </w:r>
      <w:r>
        <w:t xml:space="preserve">  (</w:t>
      </w:r>
      <w:proofErr w:type="gramEnd"/>
      <w:r>
        <w:t>redacted)</w:t>
      </w:r>
    </w:p>
    <w:p w:rsidR="00250C28" w:rsidRPr="00250C28" w:rsidRDefault="00250C28" w:rsidP="00250C28">
      <w:r w:rsidRPr="00250C28">
        <w:t xml:space="preserve">7. Circuit </w:t>
      </w:r>
      <w:proofErr w:type="gramStart"/>
      <w:r w:rsidRPr="00250C28">
        <w:t>configuration</w:t>
      </w:r>
      <w:r w:rsidR="00D14853">
        <w:t xml:space="preserve">  (</w:t>
      </w:r>
      <w:proofErr w:type="gramEnd"/>
      <w:r w:rsidR="00D14853">
        <w:t>redacted)</w:t>
      </w:r>
    </w:p>
    <w:p w:rsidR="00250C28" w:rsidRPr="00250C28" w:rsidRDefault="00250C28" w:rsidP="00250C28">
      <w:r w:rsidRPr="00250C28">
        <w:t xml:space="preserve">8. Communication </w:t>
      </w:r>
      <w:proofErr w:type="gramStart"/>
      <w:r w:rsidRPr="00250C28">
        <w:t>control</w:t>
      </w:r>
      <w:r w:rsidR="00D14853">
        <w:t xml:space="preserve">  (</w:t>
      </w:r>
      <w:proofErr w:type="gramEnd"/>
      <w:r w:rsidR="00D14853">
        <w:t>redacted)</w:t>
      </w:r>
    </w:p>
    <w:p w:rsidR="00250C28" w:rsidRDefault="00D14853" w:rsidP="00250C28">
      <w:r w:rsidRPr="00D14853">
        <w:t xml:space="preserve">9. Charge/discharge </w:t>
      </w:r>
      <w:proofErr w:type="gramStart"/>
      <w:r w:rsidRPr="00D14853">
        <w:t>control</w:t>
      </w:r>
      <w:r>
        <w:t xml:space="preserve">  (</w:t>
      </w:r>
      <w:proofErr w:type="gramEnd"/>
      <w:r>
        <w:t>redacted)</w:t>
      </w:r>
    </w:p>
    <w:p w:rsidR="00D14853" w:rsidRPr="00250C28" w:rsidRDefault="00D14853" w:rsidP="00250C28"/>
    <w:p w:rsidR="00250C28" w:rsidRPr="00250C28" w:rsidRDefault="00250C28" w:rsidP="00250C28">
      <w:pPr>
        <w:rPr>
          <w:b/>
          <w:bCs/>
        </w:rPr>
      </w:pPr>
      <w:r w:rsidRPr="00250C28">
        <w:rPr>
          <w:b/>
          <w:bCs/>
        </w:rPr>
        <w:t>Appendix A</w:t>
      </w:r>
    </w:p>
    <w:p w:rsidR="00250C28" w:rsidRPr="00250C28" w:rsidRDefault="00250C28" w:rsidP="00250C28">
      <w:r w:rsidRPr="00250C28">
        <w:t>This appendix shows the data allocation, charge/discharge sequence, timing etc. for the</w:t>
      </w:r>
    </w:p>
    <w:p w:rsidR="00250C28" w:rsidRDefault="00250C28" w:rsidP="00250C28">
      <w:proofErr w:type="spellStart"/>
      <w:r w:rsidRPr="00250C28">
        <w:t>CHAdeMO</w:t>
      </w:r>
      <w:proofErr w:type="spellEnd"/>
      <w:r w:rsidRPr="00250C28">
        <w:t xml:space="preserve"> specification 0.9.1.</w:t>
      </w:r>
      <w:r w:rsidR="00D14853">
        <w:t xml:space="preserve">  (redacted)</w:t>
      </w:r>
    </w:p>
    <w:p w:rsidR="00D14853" w:rsidRPr="00250C28" w:rsidRDefault="00D14853" w:rsidP="00250C28"/>
    <w:p w:rsidR="00250C28" w:rsidRPr="00250C28" w:rsidRDefault="00250C28" w:rsidP="00250C28">
      <w:pPr>
        <w:rPr>
          <w:b/>
          <w:bCs/>
        </w:rPr>
      </w:pPr>
      <w:r w:rsidRPr="00250C28">
        <w:rPr>
          <w:b/>
          <w:bCs/>
        </w:rPr>
        <w:t>Appendix B</w:t>
      </w:r>
    </w:p>
    <w:p w:rsidR="00250C28" w:rsidRPr="00250C28" w:rsidRDefault="00250C28" w:rsidP="00250C28">
      <w:r w:rsidRPr="00250C28">
        <w:t>This appendix shows the data allocation, charge/discharge sequence, timing etc. for the</w:t>
      </w:r>
    </w:p>
    <w:p w:rsidR="00250C28" w:rsidRDefault="00250C28" w:rsidP="00250C28">
      <w:proofErr w:type="spellStart"/>
      <w:r w:rsidRPr="00250C28">
        <w:t>CHAdeMO</w:t>
      </w:r>
      <w:proofErr w:type="spellEnd"/>
      <w:r w:rsidRPr="00250C28">
        <w:t xml:space="preserve"> specification 1.0.1 and the amendment 1 of </w:t>
      </w:r>
      <w:proofErr w:type="spellStart"/>
      <w:r w:rsidRPr="00250C28">
        <w:t>CHAdeMO</w:t>
      </w:r>
      <w:proofErr w:type="spellEnd"/>
      <w:r w:rsidRPr="00250C28">
        <w:t xml:space="preserve"> specification 1.0.1.</w:t>
      </w:r>
      <w:r w:rsidR="00D14853">
        <w:t xml:space="preserve">  (redacted)</w:t>
      </w:r>
    </w:p>
    <w:p w:rsidR="00D14853" w:rsidRPr="00250C28" w:rsidRDefault="00D14853" w:rsidP="00250C28"/>
    <w:p w:rsidR="00250C28" w:rsidRPr="00D14853" w:rsidRDefault="00250C28" w:rsidP="00250C28">
      <w:pPr>
        <w:rPr>
          <w:b/>
        </w:rPr>
      </w:pPr>
      <w:r w:rsidRPr="00D14853">
        <w:rPr>
          <w:b/>
        </w:rPr>
        <w:t>Appendix C</w:t>
      </w:r>
    </w:p>
    <w:p w:rsidR="00250C28" w:rsidRPr="00250C28" w:rsidRDefault="00250C28" w:rsidP="00250C28">
      <w:r w:rsidRPr="00250C28">
        <w:t xml:space="preserve">This Appendix shows </w:t>
      </w:r>
      <w:proofErr w:type="spellStart"/>
      <w:r w:rsidRPr="00250C28">
        <w:t>supplimental</w:t>
      </w:r>
      <w:proofErr w:type="spellEnd"/>
      <w:r w:rsidRPr="00250C28">
        <w:t xml:space="preserve"> material regarding data allocation.</w:t>
      </w:r>
      <w:r w:rsidR="00D14853">
        <w:t xml:space="preserve">  (redacted)</w:t>
      </w:r>
    </w:p>
    <w:sectPr w:rsidR="00250C28" w:rsidRPr="00250C28" w:rsidSect="002B67BF">
      <w:pgSz w:w="11906" w:h="16838"/>
      <w:pgMar w:top="993" w:right="1133" w:bottom="851" w:left="993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-Goth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18A"/>
    <w:rsid w:val="00164DBE"/>
    <w:rsid w:val="001A0EED"/>
    <w:rsid w:val="00250C28"/>
    <w:rsid w:val="002B67BF"/>
    <w:rsid w:val="003079BD"/>
    <w:rsid w:val="003331C4"/>
    <w:rsid w:val="003C4DC2"/>
    <w:rsid w:val="005320CC"/>
    <w:rsid w:val="006C518A"/>
    <w:rsid w:val="00821B7C"/>
    <w:rsid w:val="008A28D6"/>
    <w:rsid w:val="00AC6504"/>
    <w:rsid w:val="00B44837"/>
    <w:rsid w:val="00CC4E10"/>
    <w:rsid w:val="00D14853"/>
    <w:rsid w:val="00D66DC0"/>
    <w:rsid w:val="00E72DCC"/>
    <w:rsid w:val="00F5280C"/>
    <w:rsid w:val="00FE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2666B7B"/>
  <w15:chartTrackingRefBased/>
  <w15:docId w15:val="{459C823B-755B-4005-84DB-72413787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11</Pages>
  <Words>2845</Words>
  <Characters>16220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ALLIANCE</Company>
  <LinksUpToDate>false</LinksUpToDate>
  <CharactersWithSpaces>19027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MATSUNAGA, YASUO</dc:creator>
  <cp:keywords/>
  <dc:description/>
  <cp:lastModifiedBy>Atkins, Lance</cp:lastModifiedBy>
  <cp:revision>10</cp:revision>
  <dcterms:created xsi:type="dcterms:W3CDTF">2017-06-05T13:10:00Z</dcterms:created>
  <dcterms:modified xsi:type="dcterms:W3CDTF">2017-06-05T15:58:00Z</dcterms:modified>
</cp:coreProperties>
</file>